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3B224" w14:textId="296BBEA2" w:rsidR="0021343C" w:rsidRPr="001B2BBC" w:rsidRDefault="00CD6EF5">
      <w:pPr>
        <w:pStyle w:val="Corpodetexto"/>
        <w:rPr>
          <w:rFonts w:ascii="Times New Roman"/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236352" behindDoc="1" locked="0" layoutInCell="1" allowOverlap="1" wp14:anchorId="054CABE0" wp14:editId="1577A117">
                <wp:simplePos x="0" y="0"/>
                <wp:positionH relativeFrom="page">
                  <wp:posOffset>-295275</wp:posOffset>
                </wp:positionH>
                <wp:positionV relativeFrom="page">
                  <wp:posOffset>-838200</wp:posOffset>
                </wp:positionV>
                <wp:extent cx="7686675" cy="14030325"/>
                <wp:effectExtent l="0" t="0" r="0" b="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6675" cy="14030325"/>
                          <a:chOff x="53" y="1202"/>
                          <a:chExt cx="11520" cy="10166"/>
                        </a:xfrm>
                      </wpg:grpSpPr>
                      <pic:pic xmlns:pic="http://schemas.openxmlformats.org/drawingml/2006/picture">
                        <pic:nvPicPr>
                          <pic:cNvPr id="23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t="8" b="2151"/>
                          <a:stretch/>
                        </pic:blipFill>
                        <pic:spPr bwMode="auto">
                          <a:xfrm rot="10800000">
                            <a:off x="53" y="2568"/>
                            <a:ext cx="11520" cy="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03" y="1202"/>
                            <a:ext cx="96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60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1632"/>
                            <a:ext cx="4353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D5B8AC" w14:textId="77777777" w:rsidR="0021343C" w:rsidRDefault="0021343C">
                              <w:pPr>
                                <w:spacing w:line="495" w:lineRule="exact"/>
                                <w:rPr>
                                  <w:rFonts w:ascii="Times New Roman" w:hAnsi="Times New Roman"/>
                                  <w:b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CABE0" id="Group 28" o:spid="_x0000_s1026" style="position:absolute;margin-left:-23.25pt;margin-top:-66pt;width:605.25pt;height:1104.75pt;z-index:-252080128;mso-position-horizontal-relative:page;mso-position-vertical-relative:page" coordorigin="53,1202" coordsize="11520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3;top:2568;width:11520;height:88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">
                  <v:imagedata r:id="rId9" o:title="" croptop="5f" cropbottom="1410f"/>
                </v:shape>
                <v:line id="Line 32" o:spid="_x0000_s1028" style="position:absolute;visibility:visible;mso-wrap-style:square" from="303,1202" to="996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" strokecolor="#00609b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" o:spid="_x0000_s1029" type="#_x0000_t202" style="position:absolute;left:963;top:1632;width:4353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9D5B8AC" w14:textId="77777777" w:rsidR="0021343C" w:rsidRDefault="0021343C">
                        <w:pPr>
                          <w:spacing w:line="495" w:lineRule="exact"/>
                          <w:rPr>
                            <w:rFonts w:ascii="Times New Roman" w:hAnsi="Times New Roman"/>
                            <w:b/>
                            <w:sz w:val="4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55D6DB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7A209035" w14:textId="1C28913C" w:rsidR="0021343C" w:rsidRPr="001B2BBC" w:rsidRDefault="00CD6EF5">
      <w:pPr>
        <w:pStyle w:val="Corpodetexto"/>
        <w:rPr>
          <w:rFonts w:ascii="Times New Roman"/>
          <w:lang w:val="pt-BR"/>
        </w:rPr>
      </w:pPr>
      <w:r>
        <w:rPr>
          <w:rFonts w:ascii="Times New Roman"/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6A7455" wp14:editId="758F792C">
                <wp:simplePos x="0" y="0"/>
                <wp:positionH relativeFrom="margin">
                  <wp:posOffset>-365125</wp:posOffset>
                </wp:positionH>
                <wp:positionV relativeFrom="paragraph">
                  <wp:posOffset>139700</wp:posOffset>
                </wp:positionV>
                <wp:extent cx="6962775" cy="918845"/>
                <wp:effectExtent l="0" t="0" r="0" b="0"/>
                <wp:wrapNone/>
                <wp:docPr id="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88E038" w14:textId="4D4FAB69" w:rsidR="006D7B3A" w:rsidRPr="006D7B3A" w:rsidRDefault="009426ED" w:rsidP="00BC4B47">
                            <w:pPr>
                              <w:spacing w:before="240" w:after="240"/>
                              <w:jc w:val="center"/>
                            </w:pPr>
                            <w:r w:rsidRPr="009426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Qualidade da água de chuva precipitada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em floresta estacional semidecidual</w:t>
                            </w:r>
                            <w:r w:rsidRPr="009426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na região de Lavras, Sul de Minas Gerais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A7455" id="Text Box 47" o:spid="_x0000_s1030" type="#_x0000_t202" style="position:absolute;margin-left:-28.75pt;margin-top:11pt;width:548.25pt;height:72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" filled="f" stroked="f">
                <v:textbox>
                  <w:txbxContent>
                    <w:p w14:paraId="7288E038" w14:textId="4D4FAB69" w:rsidR="006D7B3A" w:rsidRPr="006D7B3A" w:rsidRDefault="009426ED" w:rsidP="00BC4B47">
                      <w:pPr>
                        <w:spacing w:before="240" w:after="240"/>
                        <w:jc w:val="center"/>
                      </w:pPr>
                      <w:r w:rsidRPr="009426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Qualidade da água de chuva precipitada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em floresta estacional semidecidual</w:t>
                      </w:r>
                      <w:r w:rsidRPr="009426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 na região de Lavras, Sul de Minas Gerais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93CBC" w14:textId="77777777" w:rsidR="0021343C" w:rsidRPr="001B2BBC" w:rsidRDefault="0021343C" w:rsidP="006D7B3A">
      <w:pPr>
        <w:pStyle w:val="Corpodetexto"/>
        <w:jc w:val="right"/>
        <w:rPr>
          <w:rFonts w:ascii="Times New Roman"/>
          <w:lang w:val="pt-BR"/>
        </w:rPr>
      </w:pPr>
    </w:p>
    <w:p w14:paraId="6AABDF52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5EA343A0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38662E1D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4303D1F9" w14:textId="77777777" w:rsidR="0021343C" w:rsidRPr="001B2BBC" w:rsidRDefault="0021343C">
      <w:pPr>
        <w:pStyle w:val="Corpodetexto"/>
        <w:rPr>
          <w:rFonts w:ascii="Times New Roman"/>
          <w:lang w:val="pt-BR"/>
        </w:rPr>
      </w:pPr>
    </w:p>
    <w:p w14:paraId="049B0338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49D732F1" w14:textId="77777777" w:rsidR="00B301A4" w:rsidRDefault="00B301A4" w:rsidP="00A239A3">
      <w:pPr>
        <w:pStyle w:val="Corpodetexto"/>
        <w:tabs>
          <w:tab w:val="left" w:pos="1920"/>
        </w:tabs>
        <w:jc w:val="right"/>
        <w:rPr>
          <w:rFonts w:ascii="Times New Roman"/>
          <w:lang w:val="pt-BR"/>
        </w:rPr>
      </w:pPr>
    </w:p>
    <w:p w14:paraId="5FCA18D9" w14:textId="77777777" w:rsidR="00B301A4" w:rsidRDefault="00B301A4" w:rsidP="00B301A4">
      <w:pPr>
        <w:pStyle w:val="Corpodetexto"/>
        <w:tabs>
          <w:tab w:val="left" w:pos="1920"/>
        </w:tabs>
        <w:rPr>
          <w:rFonts w:ascii="Times New Roman"/>
          <w:lang w:val="pt-BR"/>
        </w:rPr>
      </w:pPr>
    </w:p>
    <w:p w14:paraId="672819BE" w14:textId="184D832D" w:rsidR="001B2BBC" w:rsidRPr="00D80CCD" w:rsidRDefault="009426ED" w:rsidP="000B5515">
      <w:pPr>
        <w:pStyle w:val="Corpodetexto"/>
        <w:tabs>
          <w:tab w:val="left" w:pos="1920"/>
        </w:tabs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pt-BR"/>
        </w:rPr>
        <w:t>Rosângela Francisca de Paula Vitor Marques</w:t>
      </w:r>
      <w:r w:rsidR="00EB4F8E" w:rsidRPr="00D80CC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087070DC" w14:textId="63AB688F" w:rsidR="001B2BBC" w:rsidRPr="00D80CCD" w:rsidRDefault="009426ED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Carlos Rogério de Mello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5CA64B70" w14:textId="1483BA2A" w:rsidR="001B2BBC" w:rsidRPr="00D80CCD" w:rsidRDefault="009426ED" w:rsidP="000B5515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Alisson Souza de Oliveira</w:t>
      </w:r>
      <w:r w:rsidR="003B404A" w:rsidRPr="00D80CCD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7470830C" w14:textId="6E6AB34B" w:rsidR="00CD7016" w:rsidRDefault="00CD7016" w:rsidP="00CD701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Marcelo Henrique Fernandes de Faria Rocha</w:t>
      </w:r>
      <w:r>
        <w:rPr>
          <w:rStyle w:val="Refdenotaderodap"/>
          <w:rFonts w:ascii="Times New Roman" w:eastAsia="Times New Roman" w:hAnsi="Times New Roman" w:cs="Times New Roman"/>
          <w:color w:val="000000"/>
        </w:rPr>
        <w:footnoteReference w:id="4"/>
      </w:r>
    </w:p>
    <w:p w14:paraId="5470833F" w14:textId="4F5725F9" w:rsidR="00517C50" w:rsidRDefault="00517C50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D589C32" w14:textId="77777777" w:rsidR="00684594" w:rsidRDefault="00684594" w:rsidP="000B5515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54DE0463" w14:textId="0EFAF7FD" w:rsidR="003E40F9" w:rsidRDefault="00F332CD" w:rsidP="00F332CD">
      <w:pPr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  <w:r w:rsidRPr="00F332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Recursos Hídricos e Qualidade da Água</w:t>
      </w:r>
    </w:p>
    <w:p w14:paraId="1A6D657F" w14:textId="77777777" w:rsidR="003E40F9" w:rsidRDefault="003E40F9" w:rsidP="00517C50">
      <w:pPr>
        <w:jc w:val="center"/>
        <w:textDirection w:val="btLr"/>
        <w:rPr>
          <w:rFonts w:ascii="Times New Roman" w:eastAsia="Times New Roman" w:hAnsi="Times New Roman" w:cs="Times New Roman"/>
          <w:b/>
          <w:i/>
          <w:color w:val="231F20"/>
          <w:sz w:val="28"/>
        </w:rPr>
      </w:pPr>
    </w:p>
    <w:p w14:paraId="3E14B40D" w14:textId="645B3782" w:rsidR="00517C50" w:rsidRDefault="00517C50" w:rsidP="00517C50">
      <w:pPr>
        <w:jc w:val="center"/>
        <w:textDirection w:val="btLr"/>
      </w:pPr>
      <w:r>
        <w:rPr>
          <w:rFonts w:ascii="Times New Roman" w:eastAsia="Times New Roman" w:hAnsi="Times New Roman" w:cs="Times New Roman"/>
          <w:b/>
          <w:i/>
          <w:color w:val="231F20"/>
          <w:sz w:val="28"/>
        </w:rPr>
        <w:t>Resumo</w:t>
      </w:r>
    </w:p>
    <w:p w14:paraId="3B4C19EF" w14:textId="77777777" w:rsidR="00517C50" w:rsidRDefault="00517C50" w:rsidP="00517C50">
      <w:pPr>
        <w:ind w:left="220" w:firstLine="220"/>
        <w:jc w:val="center"/>
        <w:textDirection w:val="btLr"/>
      </w:pPr>
    </w:p>
    <w:p w14:paraId="718BBD0A" w14:textId="14EE0F97" w:rsidR="00517C50" w:rsidRDefault="00ED41E4" w:rsidP="009426ED">
      <w:pPr>
        <w:spacing w:after="120"/>
        <w:jc w:val="both"/>
        <w:textDirection w:val="btLr"/>
      </w:pPr>
      <w:r w:rsidRPr="00ED41E4">
        <w:rPr>
          <w:rFonts w:ascii="Times New Roman" w:eastAsia="Times New Roman" w:hAnsi="Times New Roman" w:cs="Times New Roman"/>
          <w:color w:val="000000"/>
        </w:rPr>
        <w:t>O conhecimento das características qualitativas da água da chuva é importante para definir os usos a que ela pode ser destinada, bem como a necessidade e o tipo de tratamento a ser feito para torná-la própria a certas aplicações</w:t>
      </w:r>
      <w:r w:rsidR="00CD7016" w:rsidRPr="00CD7016"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Objetivou-se</w:t>
      </w:r>
      <w:r w:rsidRPr="00ED41E4">
        <w:rPr>
          <w:rFonts w:ascii="Times New Roman" w:eastAsia="Times New Roman" w:hAnsi="Times New Roman" w:cs="Times New Roman"/>
          <w:color w:val="000000"/>
        </w:rPr>
        <w:t xml:space="preserve"> </w:t>
      </w:r>
      <w:r w:rsidR="009426ED">
        <w:rPr>
          <w:rFonts w:ascii="Times New Roman" w:eastAsia="Times New Roman" w:hAnsi="Times New Roman" w:cs="Times New Roman"/>
          <w:color w:val="000000"/>
        </w:rPr>
        <w:t>neste</w:t>
      </w:r>
      <w:r w:rsidRPr="00ED41E4">
        <w:rPr>
          <w:rFonts w:ascii="Times New Roman" w:eastAsia="Times New Roman" w:hAnsi="Times New Roman" w:cs="Times New Roman"/>
          <w:color w:val="000000"/>
        </w:rPr>
        <w:t xml:space="preserve"> trabalho caracterizar a concentração dos íons presente na água de chuva e a influência que um fragmento de floresta estacional semidecidual sobre a água da chuva após a passagem pelo dossel da floresta.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CD7016" w:rsidRPr="00CD7016">
        <w:rPr>
          <w:rFonts w:ascii="Times New Roman" w:eastAsia="Times New Roman" w:hAnsi="Times New Roman" w:cs="Times New Roman"/>
          <w:color w:val="000000"/>
        </w:rPr>
        <w:t xml:space="preserve">Para </w:t>
      </w:r>
      <w:r w:rsidR="00913E34">
        <w:rPr>
          <w:rFonts w:ascii="Times New Roman" w:eastAsia="Times New Roman" w:hAnsi="Times New Roman" w:cs="Times New Roman"/>
          <w:color w:val="000000"/>
        </w:rPr>
        <w:t>tanto</w:t>
      </w:r>
      <w:r w:rsidR="00913E34" w:rsidRPr="00913E34">
        <w:rPr>
          <w:rFonts w:ascii="Times New Roman" w:eastAsia="Times New Roman" w:hAnsi="Times New Roman" w:cs="Times New Roman"/>
          <w:color w:val="000000"/>
        </w:rPr>
        <w:t>, visando retratar a composição química da precipitação em sub-bosque (precipitação interna) foram selecionados 8 pluviômetros, modelo “</w:t>
      </w:r>
      <w:proofErr w:type="spellStart"/>
      <w:r w:rsidR="00913E34" w:rsidRPr="00913E34">
        <w:rPr>
          <w:rFonts w:ascii="Times New Roman" w:eastAsia="Times New Roman" w:hAnsi="Times New Roman" w:cs="Times New Roman"/>
          <w:color w:val="000000"/>
        </w:rPr>
        <w:t>Ville</w:t>
      </w:r>
      <w:proofErr w:type="spellEnd"/>
      <w:r w:rsidR="00913E34" w:rsidRPr="00913E34">
        <w:rPr>
          <w:rFonts w:ascii="Times New Roman" w:eastAsia="Times New Roman" w:hAnsi="Times New Roman" w:cs="Times New Roman"/>
          <w:color w:val="000000"/>
        </w:rPr>
        <w:t xml:space="preserve"> de Paris</w:t>
      </w:r>
      <w:r w:rsidR="00F332CD">
        <w:rPr>
          <w:rFonts w:ascii="Times New Roman" w:eastAsia="Times New Roman" w:hAnsi="Times New Roman" w:cs="Times New Roman"/>
          <w:color w:val="000000"/>
        </w:rPr>
        <w:t>”</w:t>
      </w:r>
      <w:r w:rsidR="00913E34" w:rsidRPr="00913E34">
        <w:rPr>
          <w:rFonts w:ascii="Times New Roman" w:eastAsia="Times New Roman" w:hAnsi="Times New Roman" w:cs="Times New Roman"/>
          <w:color w:val="000000"/>
        </w:rPr>
        <w:t>, mais representativos e uniformes dentro de cada área, procurando amostrar tanto o centro como as bordas dos ambientes e um pluviômetro externo</w:t>
      </w:r>
      <w:r w:rsidR="00913E34">
        <w:rPr>
          <w:rFonts w:ascii="Times New Roman" w:eastAsia="Times New Roman" w:hAnsi="Times New Roman" w:cs="Times New Roman"/>
          <w:color w:val="000000"/>
        </w:rPr>
        <w:t xml:space="preserve">. </w:t>
      </w:r>
      <w:r w:rsidR="00913E34" w:rsidRPr="00913E34">
        <w:rPr>
          <w:rFonts w:ascii="Times New Roman" w:eastAsia="Times New Roman" w:hAnsi="Times New Roman" w:cs="Times New Roman"/>
          <w:color w:val="000000"/>
        </w:rPr>
        <w:t>O período de monitoramento se deu de março de 2015 a dezembro de 2015 totalizando 10 coletas. Foram coletadas amostras de águas de chuva em eventos com pelo menos 7 mm de lâmina precipitada</w:t>
      </w:r>
      <w:r w:rsidR="00913E34">
        <w:rPr>
          <w:rFonts w:ascii="Times New Roman" w:eastAsia="Times New Roman" w:hAnsi="Times New Roman" w:cs="Times New Roman"/>
          <w:color w:val="000000"/>
        </w:rPr>
        <w:t>.</w:t>
      </w:r>
      <w:r w:rsidR="00913E34" w:rsidRPr="00913E34">
        <w:rPr>
          <w:rFonts w:ascii="Times New Roman" w:eastAsia="Times New Roman" w:hAnsi="Times New Roman" w:cs="Times New Roman"/>
          <w:color w:val="000000"/>
        </w:rPr>
        <w:t xml:space="preserve"> </w:t>
      </w:r>
      <w:r w:rsidR="009426ED">
        <w:rPr>
          <w:rFonts w:ascii="Times New Roman" w:eastAsia="Times New Roman" w:hAnsi="Times New Roman" w:cs="Times New Roman"/>
          <w:color w:val="000000"/>
        </w:rPr>
        <w:t xml:space="preserve">As variáveis avaliadas foram: </w:t>
      </w:r>
      <w:r w:rsidR="00F241D5" w:rsidRPr="00F241D5">
        <w:rPr>
          <w:rFonts w:ascii="Times New Roman" w:eastAsia="Times New Roman" w:hAnsi="Times New Roman" w:cs="Times New Roman"/>
          <w:color w:val="000000"/>
        </w:rPr>
        <w:t>pH, íon amônio, (NH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perscript"/>
        </w:rPr>
        <w:t>+</w:t>
      </w:r>
      <w:r w:rsidR="00F241D5" w:rsidRPr="00F241D5">
        <w:rPr>
          <w:rFonts w:ascii="Times New Roman" w:eastAsia="Times New Roman" w:hAnsi="Times New Roman" w:cs="Times New Roman"/>
          <w:color w:val="000000"/>
        </w:rPr>
        <w:t>), amônia (NH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F241D5" w:rsidRPr="00F241D5">
        <w:rPr>
          <w:rFonts w:ascii="Times New Roman" w:eastAsia="Times New Roman" w:hAnsi="Times New Roman" w:cs="Times New Roman"/>
          <w:color w:val="000000"/>
        </w:rPr>
        <w:t>), nitrato (NO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bscript"/>
        </w:rPr>
        <w:t>3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perscript"/>
        </w:rPr>
        <w:t>-</w:t>
      </w:r>
      <w:r w:rsidR="00F241D5" w:rsidRPr="00F241D5">
        <w:rPr>
          <w:rFonts w:ascii="Times New Roman" w:eastAsia="Times New Roman" w:hAnsi="Times New Roman" w:cs="Times New Roman"/>
          <w:color w:val="000000"/>
        </w:rPr>
        <w:t>), fosfato (PO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perscript"/>
        </w:rPr>
        <w:t>3-</w:t>
      </w:r>
      <w:r w:rsidR="00F241D5" w:rsidRPr="00F241D5">
        <w:rPr>
          <w:rFonts w:ascii="Times New Roman" w:eastAsia="Times New Roman" w:hAnsi="Times New Roman" w:cs="Times New Roman"/>
          <w:color w:val="000000"/>
        </w:rPr>
        <w:t>)</w:t>
      </w:r>
      <w:r w:rsidR="00D3005B">
        <w:rPr>
          <w:rFonts w:ascii="Times New Roman" w:eastAsia="Times New Roman" w:hAnsi="Times New Roman" w:cs="Times New Roman"/>
          <w:color w:val="000000"/>
        </w:rPr>
        <w:t xml:space="preserve"> </w:t>
      </w:r>
      <w:r w:rsidR="00F241D5" w:rsidRPr="00F241D5">
        <w:rPr>
          <w:rFonts w:ascii="Times New Roman" w:eastAsia="Times New Roman" w:hAnsi="Times New Roman" w:cs="Times New Roman"/>
          <w:color w:val="000000"/>
        </w:rPr>
        <w:t>e sulfato (SO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bscript"/>
        </w:rPr>
        <w:t>4</w:t>
      </w:r>
      <w:r w:rsidR="00F241D5" w:rsidRPr="009426ED">
        <w:rPr>
          <w:rFonts w:ascii="Times New Roman" w:eastAsia="Times New Roman" w:hAnsi="Times New Roman" w:cs="Times New Roman"/>
          <w:color w:val="000000"/>
          <w:vertAlign w:val="superscript"/>
        </w:rPr>
        <w:t>2-</w:t>
      </w:r>
      <w:r w:rsidR="00F241D5" w:rsidRPr="00F241D5">
        <w:rPr>
          <w:rFonts w:ascii="Times New Roman" w:eastAsia="Times New Roman" w:hAnsi="Times New Roman" w:cs="Times New Roman"/>
          <w:color w:val="000000"/>
        </w:rPr>
        <w:t>)</w:t>
      </w:r>
      <w:r w:rsidR="00F241D5">
        <w:rPr>
          <w:rFonts w:ascii="Times New Roman" w:eastAsia="Times New Roman" w:hAnsi="Times New Roman" w:cs="Times New Roman"/>
          <w:color w:val="000000"/>
        </w:rPr>
        <w:t xml:space="preserve">. </w:t>
      </w:r>
      <w:r w:rsidR="00F241D5" w:rsidRPr="00100033">
        <w:rPr>
          <w:rFonts w:ascii="Times New Roman" w:hAnsi="Times New Roman"/>
          <w:color w:val="000000"/>
          <w:sz w:val="24"/>
          <w:szCs w:val="24"/>
        </w:rPr>
        <w:t xml:space="preserve">Para se obter as correlações lineares de Pearson entre os parâmetros quantificados, utilizou-se o software </w:t>
      </w:r>
      <w:r w:rsidR="00F241D5" w:rsidRPr="00100033">
        <w:rPr>
          <w:rFonts w:ascii="Times New Roman" w:hAnsi="Times New Roman"/>
          <w:i/>
          <w:iCs/>
          <w:color w:val="000000"/>
          <w:sz w:val="24"/>
          <w:szCs w:val="24"/>
        </w:rPr>
        <w:t>Excel for Windo</w:t>
      </w:r>
      <w:r w:rsidR="00F241D5">
        <w:rPr>
          <w:rFonts w:ascii="Times New Roman" w:hAnsi="Times New Roman"/>
          <w:i/>
          <w:iCs/>
          <w:color w:val="000000"/>
          <w:sz w:val="24"/>
          <w:szCs w:val="24"/>
        </w:rPr>
        <w:t>w</w:t>
      </w:r>
      <w:r w:rsidR="00F241D5" w:rsidRPr="00100033">
        <w:rPr>
          <w:rFonts w:ascii="Times New Roman" w:hAnsi="Times New Roman"/>
          <w:i/>
          <w:iCs/>
          <w:color w:val="000000"/>
          <w:sz w:val="24"/>
          <w:szCs w:val="24"/>
        </w:rPr>
        <w:t>s</w:t>
      </w:r>
      <w:r w:rsidR="00F241D5" w:rsidRPr="00100033">
        <w:rPr>
          <w:rFonts w:ascii="Times New Roman" w:hAnsi="Times New Roman"/>
          <w:color w:val="000000"/>
          <w:sz w:val="24"/>
          <w:szCs w:val="24"/>
        </w:rPr>
        <w:t>.</w:t>
      </w:r>
      <w:r w:rsidR="00684594">
        <w:rPr>
          <w:rFonts w:ascii="Times New Roman" w:hAnsi="Times New Roman"/>
          <w:color w:val="000000"/>
          <w:sz w:val="24"/>
          <w:szCs w:val="24"/>
        </w:rPr>
        <w:t xml:space="preserve"> Observou-se que as m</w:t>
      </w:r>
      <w:r w:rsidR="009426ED" w:rsidRPr="009426ED">
        <w:rPr>
          <w:rFonts w:ascii="Times New Roman" w:hAnsi="Times New Roman"/>
          <w:color w:val="000000"/>
          <w:sz w:val="24"/>
          <w:szCs w:val="24"/>
        </w:rPr>
        <w:t>aiores concentrações de íons foram obtidas durante o período seco. Não foram detectados sulfato e nitrato na precipitação externa e, com base nas concentrações médias de pH, considerado como normal, não apresenta riscos de acidificação das chuvas. A concentração de NH</w:t>
      </w:r>
      <w:r w:rsidR="009426ED" w:rsidRPr="009426ED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9426ED" w:rsidRPr="009426ED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9426ED" w:rsidRPr="009426ED">
        <w:rPr>
          <w:rFonts w:ascii="Times New Roman" w:hAnsi="Times New Roman"/>
          <w:color w:val="000000"/>
          <w:sz w:val="24"/>
          <w:szCs w:val="24"/>
        </w:rPr>
        <w:t xml:space="preserve"> foi relativamente maior, podendo possivelmente ter sido influenciado pelas atividades agrárias em áreas adjacentes ao ambiente floresta</w:t>
      </w:r>
      <w:r w:rsidR="00F332CD">
        <w:rPr>
          <w:rFonts w:ascii="Times New Roman" w:hAnsi="Times New Roman"/>
          <w:color w:val="000000"/>
          <w:sz w:val="24"/>
          <w:szCs w:val="24"/>
        </w:rPr>
        <w:t>l</w:t>
      </w:r>
      <w:r w:rsidR="009426ED" w:rsidRPr="009426ED">
        <w:rPr>
          <w:rFonts w:ascii="Times New Roman" w:hAnsi="Times New Roman"/>
          <w:color w:val="000000"/>
          <w:sz w:val="24"/>
          <w:szCs w:val="24"/>
        </w:rPr>
        <w:t>.</w:t>
      </w:r>
    </w:p>
    <w:p w14:paraId="67441140" w14:textId="0054420F" w:rsidR="00517C50" w:rsidRPr="00B91112" w:rsidRDefault="00517C50" w:rsidP="003E40F9">
      <w:pPr>
        <w:spacing w:before="156"/>
        <w:ind w:left="220" w:firstLine="220"/>
        <w:textDirection w:val="btLr"/>
      </w:pPr>
      <w:r w:rsidRPr="00340EB7">
        <w:rPr>
          <w:rFonts w:ascii="Times New Roman" w:eastAsia="Times New Roman" w:hAnsi="Times New Roman" w:cs="Times New Roman"/>
          <w:b/>
          <w:bCs/>
          <w:color w:val="000000"/>
          <w:sz w:val="24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: </w:t>
      </w:r>
      <w:r w:rsidR="00C45C1B">
        <w:rPr>
          <w:rFonts w:ascii="Times New Roman" w:eastAsia="Times New Roman" w:hAnsi="Times New Roman" w:cs="Times New Roman"/>
          <w:color w:val="000000"/>
          <w:sz w:val="24"/>
        </w:rPr>
        <w:t xml:space="preserve">Precipitação; </w:t>
      </w:r>
      <w:r w:rsidR="009426ED">
        <w:rPr>
          <w:rFonts w:ascii="Times New Roman" w:eastAsia="Times New Roman" w:hAnsi="Times New Roman" w:cs="Times New Roman"/>
          <w:color w:val="000000"/>
          <w:sz w:val="24"/>
        </w:rPr>
        <w:t>Caracterização química</w:t>
      </w:r>
      <w:r w:rsidR="00CD7016" w:rsidRPr="00CD7016"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  <w:r w:rsidR="00C45C1B">
        <w:rPr>
          <w:rFonts w:ascii="Times New Roman" w:eastAsia="Times New Roman" w:hAnsi="Times New Roman" w:cs="Times New Roman"/>
          <w:color w:val="000000"/>
          <w:sz w:val="24"/>
        </w:rPr>
        <w:t>Remanescente Florestal</w:t>
      </w:r>
      <w:r w:rsidR="00CD7016">
        <w:rPr>
          <w:rFonts w:ascii="Times New Roman" w:eastAsia="Times New Roman" w:hAnsi="Times New Roman" w:cs="Times New Roman"/>
          <w:color w:val="000000"/>
          <w:sz w:val="24"/>
        </w:rPr>
        <w:t>.</w:t>
      </w:r>
      <w:r w:rsidR="00CD7016" w:rsidRPr="00CD7016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3956B2B2" w14:textId="02A1E0D9" w:rsidR="0021343C" w:rsidRDefault="0021343C">
      <w:pPr>
        <w:pStyle w:val="Corpodetexto"/>
        <w:ind w:left="1003"/>
        <w:rPr>
          <w:rFonts w:ascii="Times New Roman"/>
          <w:lang w:val="pt-BR"/>
        </w:rPr>
      </w:pPr>
    </w:p>
    <w:p w14:paraId="173B98E9" w14:textId="77777777" w:rsidR="00F332CD" w:rsidRPr="001B2BBC" w:rsidRDefault="00F332CD">
      <w:pPr>
        <w:pStyle w:val="Corpodetexto"/>
        <w:ind w:left="1003"/>
        <w:rPr>
          <w:rFonts w:ascii="Times New Roman"/>
          <w:lang w:val="pt-BR"/>
        </w:rPr>
      </w:pPr>
    </w:p>
    <w:p w14:paraId="4E122676" w14:textId="77777777" w:rsidR="00B91112" w:rsidRDefault="00B91112">
      <w:pPr>
        <w:rPr>
          <w:rFonts w:ascii="Times New Roman"/>
          <w:sz w:val="28"/>
        </w:rPr>
        <w:sectPr w:rsidR="00B91112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295A67DE" w14:textId="77777777" w:rsidR="0021343C" w:rsidRDefault="0021343C">
      <w:pPr>
        <w:rPr>
          <w:rFonts w:ascii="Times New Roman"/>
          <w:sz w:val="28"/>
        </w:rPr>
        <w:sectPr w:rsidR="0021343C" w:rsidSect="00B91112">
          <w:type w:val="continuous"/>
          <w:pgSz w:w="11520" w:h="15480"/>
          <w:pgMar w:top="0" w:right="840" w:bottom="280" w:left="860" w:header="720" w:footer="720" w:gutter="0"/>
          <w:cols w:space="720"/>
        </w:sectPr>
      </w:pPr>
    </w:p>
    <w:p w14:paraId="0C4F71D0" w14:textId="4D086280" w:rsidR="005A2FEA" w:rsidRPr="00B038B6" w:rsidRDefault="00357611" w:rsidP="00B038B6">
      <w:pPr>
        <w:tabs>
          <w:tab w:val="left" w:pos="5140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I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NTRODUÇÃO</w:t>
      </w:r>
    </w:p>
    <w:p w14:paraId="0FA4397D" w14:textId="5318DD0D" w:rsidR="00EB12D5" w:rsidRDefault="00EB12D5" w:rsidP="00EB12D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composição química da água da chuva é uma combinação da composição química das gotículas que formam as nuvens e das substâncias que se incorporam a ela durante a precipitação, sendo, portanto, um retrato das características da massa de ar, no que refere ao conteúdo de partículas e gases solúveis em água, através da qual atravessam as gotas de chuva durante a precipitação (Souza et al., 2006; </w:t>
      </w:r>
      <w:proofErr w:type="spellStart"/>
      <w:r>
        <w:rPr>
          <w:rFonts w:ascii="Times New Roman" w:hAnsi="Times New Roman"/>
          <w:sz w:val="24"/>
          <w:szCs w:val="24"/>
        </w:rPr>
        <w:t>Finlayson-Pitts</w:t>
      </w:r>
      <w:proofErr w:type="spellEnd"/>
      <w:r>
        <w:rPr>
          <w:rFonts w:ascii="Times New Roman" w:hAnsi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/>
          <w:sz w:val="24"/>
          <w:szCs w:val="24"/>
        </w:rPr>
        <w:t>Pitts</w:t>
      </w:r>
      <w:proofErr w:type="spellEnd"/>
      <w:r>
        <w:rPr>
          <w:rFonts w:ascii="Times New Roman" w:hAnsi="Times New Roman"/>
          <w:sz w:val="24"/>
          <w:szCs w:val="24"/>
        </w:rPr>
        <w:t xml:space="preserve">, 2000; </w:t>
      </w:r>
      <w:proofErr w:type="spellStart"/>
      <w:r>
        <w:rPr>
          <w:rFonts w:ascii="Times New Roman" w:hAnsi="Times New Roman"/>
          <w:sz w:val="24"/>
          <w:szCs w:val="24"/>
        </w:rPr>
        <w:t>Seinfeld</w:t>
      </w:r>
      <w:proofErr w:type="spellEnd"/>
      <w:r>
        <w:rPr>
          <w:rFonts w:ascii="Times New Roman" w:hAnsi="Times New Roman"/>
          <w:sz w:val="24"/>
          <w:szCs w:val="24"/>
        </w:rPr>
        <w:t>, 1986). Esse fato pode ser comprovado pela variação da composição química da água da chuva em relação ao tempo (Mello, 1988) e pela relação inversa que há entre o total de íons dissolvidos e a quantidade de chuva precipitada, sugerindo, conforme Souza et al. (2006), que a maior parte dos íons presentes na água da chuva se incorpora a ela durante a precipitação, processo conhecido como remoção abaixo da nuvem (</w:t>
      </w:r>
      <w:r w:rsidR="00C45C1B">
        <w:rPr>
          <w:rFonts w:ascii="Times New Roman" w:hAnsi="Times New Roman"/>
          <w:sz w:val="24"/>
          <w:szCs w:val="24"/>
        </w:rPr>
        <w:t xml:space="preserve">MELLO </w:t>
      </w:r>
      <w:r>
        <w:rPr>
          <w:rFonts w:ascii="Times New Roman" w:hAnsi="Times New Roman"/>
          <w:sz w:val="24"/>
          <w:szCs w:val="24"/>
        </w:rPr>
        <w:t xml:space="preserve">e </w:t>
      </w:r>
      <w:r w:rsidR="00C45C1B">
        <w:rPr>
          <w:rFonts w:ascii="Times New Roman" w:hAnsi="Times New Roman"/>
          <w:sz w:val="24"/>
          <w:szCs w:val="24"/>
        </w:rPr>
        <w:t>ALMEIDA</w:t>
      </w:r>
      <w:r>
        <w:rPr>
          <w:rFonts w:ascii="Times New Roman" w:hAnsi="Times New Roman"/>
          <w:sz w:val="24"/>
          <w:szCs w:val="24"/>
        </w:rPr>
        <w:t>, 2004).</w:t>
      </w:r>
    </w:p>
    <w:p w14:paraId="2A3E3C64" w14:textId="6BB3A5C3" w:rsidR="00EB12D5" w:rsidRDefault="00EB12D5" w:rsidP="00EB12D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conhecimento das características qualitativas da água da chuva é importante para definir os usos a que ela pode ser destinada, bem como a necessidade e o tipo de tratamento a ser feito para torná-la própria a certas aplicações. A qualidade da água da chuva é diretamente influenciada pelas condições atmosféricas locais e pela superfície por onde a água passa para ser captada. As áreas de captação retêm impurezas e outros materiais que quando carreados pela água podem alterar sua qualidade, de forma que a torne imprópria para certos usos (</w:t>
      </w:r>
      <w:r w:rsidR="002E7828">
        <w:rPr>
          <w:rFonts w:ascii="Times New Roman" w:hAnsi="Times New Roman"/>
          <w:sz w:val="24"/>
          <w:szCs w:val="24"/>
        </w:rPr>
        <w:t>HAGEMANN</w:t>
      </w:r>
      <w:r>
        <w:rPr>
          <w:rFonts w:ascii="Times New Roman" w:hAnsi="Times New Roman"/>
          <w:sz w:val="24"/>
          <w:szCs w:val="24"/>
        </w:rPr>
        <w:t xml:space="preserve">, 2009). </w:t>
      </w:r>
    </w:p>
    <w:p w14:paraId="309F82D9" w14:textId="66D2ED24" w:rsidR="00EB12D5" w:rsidRDefault="00EB12D5" w:rsidP="00EB12D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caracterização química da precipitação, de acordo com Bravo et al. (2000), continua sendo um importante objeto de investigação, sobretudo devido ao aumento do aporte de substâncias atmosféricas e seus efeitos na terra, na água superficial, vegetação e materiais. (Lara et al., 2001).</w:t>
      </w:r>
      <w:r w:rsidRPr="001E63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Neste sentido, vários estudos têm sido realizados na caracterização da precipitação e aporte atmosférico (</w:t>
      </w:r>
      <w:r w:rsidR="002E7828">
        <w:rPr>
          <w:rFonts w:ascii="Times New Roman" w:hAnsi="Times New Roman"/>
          <w:sz w:val="24"/>
          <w:szCs w:val="24"/>
        </w:rPr>
        <w:t xml:space="preserve">FIA </w:t>
      </w:r>
      <w:r>
        <w:rPr>
          <w:rFonts w:ascii="Times New Roman" w:hAnsi="Times New Roman"/>
          <w:sz w:val="24"/>
          <w:szCs w:val="24"/>
        </w:rPr>
        <w:t xml:space="preserve">et al 2013; </w:t>
      </w:r>
      <w:r w:rsidR="002E7828">
        <w:rPr>
          <w:rFonts w:ascii="Times New Roman" w:hAnsi="Times New Roman"/>
          <w:sz w:val="24"/>
          <w:szCs w:val="24"/>
        </w:rPr>
        <w:t xml:space="preserve">GONÇALVES </w:t>
      </w:r>
      <w:r>
        <w:rPr>
          <w:rFonts w:ascii="Times New Roman" w:hAnsi="Times New Roman"/>
          <w:sz w:val="24"/>
          <w:szCs w:val="24"/>
        </w:rPr>
        <w:t xml:space="preserve">&amp; </w:t>
      </w:r>
      <w:r w:rsidR="002E7828">
        <w:rPr>
          <w:rFonts w:ascii="Times New Roman" w:hAnsi="Times New Roman"/>
          <w:sz w:val="24"/>
          <w:szCs w:val="24"/>
        </w:rPr>
        <w:t xml:space="preserve">MUSAMBANI </w:t>
      </w:r>
      <w:r>
        <w:rPr>
          <w:rFonts w:ascii="Times New Roman" w:hAnsi="Times New Roman"/>
          <w:sz w:val="24"/>
          <w:szCs w:val="24"/>
        </w:rPr>
        <w:t xml:space="preserve">2010, </w:t>
      </w:r>
      <w:r w:rsidR="002E7828">
        <w:rPr>
          <w:rFonts w:ascii="Times New Roman" w:hAnsi="Times New Roman"/>
          <w:sz w:val="24"/>
          <w:szCs w:val="24"/>
        </w:rPr>
        <w:t xml:space="preserve">CONCEIÇÃO </w:t>
      </w:r>
      <w:r>
        <w:rPr>
          <w:rFonts w:ascii="Times New Roman" w:hAnsi="Times New Roman"/>
          <w:sz w:val="24"/>
          <w:szCs w:val="24"/>
        </w:rPr>
        <w:t xml:space="preserve">et al 2011, </w:t>
      </w:r>
      <w:r w:rsidR="002E7828">
        <w:rPr>
          <w:rFonts w:ascii="Times New Roman" w:hAnsi="Times New Roman"/>
          <w:sz w:val="24"/>
          <w:szCs w:val="24"/>
        </w:rPr>
        <w:t xml:space="preserve">CALIL </w:t>
      </w:r>
      <w:r>
        <w:rPr>
          <w:rFonts w:ascii="Times New Roman" w:hAnsi="Times New Roman"/>
          <w:sz w:val="24"/>
          <w:szCs w:val="24"/>
        </w:rPr>
        <w:t xml:space="preserve">et al 2010, </w:t>
      </w:r>
      <w:r w:rsidR="002E7828">
        <w:rPr>
          <w:rFonts w:ascii="Times New Roman" w:hAnsi="Times New Roman"/>
          <w:sz w:val="24"/>
          <w:szCs w:val="24"/>
        </w:rPr>
        <w:t xml:space="preserve">LEAL </w:t>
      </w:r>
      <w:r>
        <w:rPr>
          <w:rFonts w:ascii="Times New Roman" w:hAnsi="Times New Roman"/>
          <w:sz w:val="24"/>
          <w:szCs w:val="24"/>
        </w:rPr>
        <w:t xml:space="preserve">et al, 2004, </w:t>
      </w:r>
      <w:r w:rsidR="002E7828">
        <w:rPr>
          <w:rFonts w:ascii="Times New Roman" w:hAnsi="Times New Roman"/>
          <w:sz w:val="24"/>
          <w:szCs w:val="24"/>
        </w:rPr>
        <w:t xml:space="preserve">DAYAN </w:t>
      </w:r>
      <w:r>
        <w:rPr>
          <w:rFonts w:ascii="Times New Roman" w:hAnsi="Times New Roman"/>
          <w:sz w:val="24"/>
          <w:szCs w:val="24"/>
        </w:rPr>
        <w:t xml:space="preserve">&amp; </w:t>
      </w:r>
      <w:r w:rsidR="002E7828">
        <w:rPr>
          <w:rFonts w:ascii="Times New Roman" w:hAnsi="Times New Roman"/>
          <w:sz w:val="24"/>
          <w:szCs w:val="24"/>
        </w:rPr>
        <w:t xml:space="preserve">LAMB </w:t>
      </w:r>
      <w:r>
        <w:rPr>
          <w:rFonts w:ascii="Times New Roman" w:hAnsi="Times New Roman"/>
          <w:sz w:val="24"/>
          <w:szCs w:val="24"/>
        </w:rPr>
        <w:t>2003), na caracterização da precipitação e a influência de florestas (</w:t>
      </w:r>
      <w:r w:rsidR="002E7828">
        <w:rPr>
          <w:rFonts w:ascii="Times New Roman" w:hAnsi="Times New Roman"/>
          <w:sz w:val="24"/>
          <w:szCs w:val="24"/>
        </w:rPr>
        <w:t>RODRIGUES</w:t>
      </w:r>
      <w:r>
        <w:rPr>
          <w:rFonts w:ascii="Times New Roman" w:hAnsi="Times New Roman"/>
          <w:sz w:val="24"/>
          <w:szCs w:val="24"/>
        </w:rPr>
        <w:t xml:space="preserve">, 2007; </w:t>
      </w:r>
      <w:r w:rsidR="002E7828">
        <w:rPr>
          <w:rFonts w:ascii="Times New Roman" w:hAnsi="Times New Roman"/>
          <w:sz w:val="24"/>
          <w:szCs w:val="24"/>
        </w:rPr>
        <w:t xml:space="preserve">SOUZA </w:t>
      </w:r>
      <w:r>
        <w:rPr>
          <w:rFonts w:ascii="Times New Roman" w:hAnsi="Times New Roman"/>
          <w:sz w:val="24"/>
          <w:szCs w:val="24"/>
        </w:rPr>
        <w:t xml:space="preserve">et al 2007; </w:t>
      </w:r>
      <w:r w:rsidR="002E7828">
        <w:rPr>
          <w:rFonts w:ascii="Times New Roman" w:hAnsi="Times New Roman"/>
          <w:sz w:val="24"/>
          <w:szCs w:val="24"/>
        </w:rPr>
        <w:t xml:space="preserve">LEWANDOWISK </w:t>
      </w:r>
      <w:r>
        <w:rPr>
          <w:rFonts w:ascii="Times New Roman" w:hAnsi="Times New Roman"/>
          <w:sz w:val="24"/>
          <w:szCs w:val="24"/>
        </w:rPr>
        <w:t xml:space="preserve">2009, </w:t>
      </w:r>
      <w:r w:rsidR="002E7828">
        <w:rPr>
          <w:rFonts w:ascii="Times New Roman" w:hAnsi="Times New Roman"/>
          <w:sz w:val="24"/>
          <w:szCs w:val="24"/>
        </w:rPr>
        <w:t xml:space="preserve">LIMA </w:t>
      </w:r>
      <w:r>
        <w:rPr>
          <w:rFonts w:ascii="Times New Roman" w:hAnsi="Times New Roman"/>
          <w:sz w:val="24"/>
          <w:szCs w:val="24"/>
        </w:rPr>
        <w:t>1979)</w:t>
      </w:r>
    </w:p>
    <w:p w14:paraId="726B9359" w14:textId="68D55DC6" w:rsidR="00EB12D5" w:rsidRPr="008829BF" w:rsidRDefault="00EB12D5" w:rsidP="00EB12D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829BF">
        <w:rPr>
          <w:rFonts w:ascii="Times New Roman" w:hAnsi="Times New Roman"/>
          <w:sz w:val="24"/>
          <w:szCs w:val="24"/>
        </w:rPr>
        <w:t xml:space="preserve">Várias atividades antrópicas interferem na qualidade de água precipitada, como as fontes </w:t>
      </w:r>
      <w:r w:rsidRPr="008829BF">
        <w:rPr>
          <w:rFonts w:ascii="Times New Roman" w:hAnsi="Times New Roman"/>
          <w:color w:val="000000"/>
          <w:sz w:val="24"/>
          <w:szCs w:val="24"/>
        </w:rPr>
        <w:t xml:space="preserve">emissões de elementos e compostos para a atmosfera, tais como a queima de </w:t>
      </w:r>
      <w:r w:rsidRPr="008829BF">
        <w:rPr>
          <w:rFonts w:ascii="Times New Roman" w:hAnsi="Times New Roman"/>
          <w:color w:val="000000"/>
          <w:sz w:val="24"/>
          <w:szCs w:val="24"/>
        </w:rPr>
        <w:lastRenderedPageBreak/>
        <w:t>combustíveis fósseis, emissões industriais, incineração de resíduos, agropecuária e minerações (Conceição et al, 2011), podendo ser depositados no local onde são emitidos ou serem transportados por grandes distâncias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29BF">
        <w:rPr>
          <w:rFonts w:ascii="Times New Roman" w:hAnsi="Times New Roman"/>
          <w:color w:val="000000"/>
          <w:sz w:val="24"/>
          <w:szCs w:val="24"/>
        </w:rPr>
        <w:t>(</w:t>
      </w:r>
      <w:r w:rsidR="002E7828" w:rsidRPr="008829BF">
        <w:rPr>
          <w:rFonts w:ascii="Times New Roman" w:hAnsi="Times New Roman"/>
          <w:color w:val="000000"/>
          <w:sz w:val="24"/>
          <w:szCs w:val="24"/>
        </w:rPr>
        <w:t>MONKS</w:t>
      </w:r>
      <w:r w:rsidR="002E7828">
        <w:rPr>
          <w:rFonts w:ascii="Times New Roman" w:hAnsi="Times New Roman"/>
          <w:color w:val="000000"/>
          <w:sz w:val="24"/>
          <w:szCs w:val="24"/>
        </w:rPr>
        <w:t>,</w:t>
      </w:r>
      <w:r w:rsidR="002E7828" w:rsidRPr="008829B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29BF">
        <w:rPr>
          <w:rFonts w:ascii="Times New Roman" w:hAnsi="Times New Roman"/>
          <w:color w:val="000000"/>
          <w:sz w:val="24"/>
          <w:szCs w:val="24"/>
        </w:rPr>
        <w:t>2009)</w:t>
      </w:r>
    </w:p>
    <w:p w14:paraId="2400B957" w14:textId="03155DD0" w:rsidR="00EB12D5" w:rsidRPr="00EB12D5" w:rsidRDefault="00EB12D5" w:rsidP="00EB12D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12D5">
        <w:rPr>
          <w:rFonts w:ascii="Times New Roman" w:hAnsi="Times New Roman"/>
          <w:sz w:val="24"/>
          <w:szCs w:val="24"/>
        </w:rPr>
        <w:t>As substâncias emitidas para a atmosfera podem retornar quimicamente transformadas à superfície, via processos de deposição seca ou úmida. Após passar pelo dossel de formações florestais, a água precipitada tem suas características físicas e químicas alteradas pela lixiviação de metabólitos de folhas, troncos e ramos e também pela lavagem de partículas que se depositam sobre as folhas (deposição atmosférica) principalmente em períodos de estiagem (</w:t>
      </w:r>
      <w:r w:rsidR="002E7828" w:rsidRPr="00EB12D5">
        <w:rPr>
          <w:rFonts w:ascii="Times New Roman" w:hAnsi="Times New Roman"/>
          <w:sz w:val="24"/>
          <w:szCs w:val="24"/>
        </w:rPr>
        <w:t>OKI</w:t>
      </w:r>
      <w:r w:rsidRPr="00EB12D5">
        <w:rPr>
          <w:rFonts w:ascii="Times New Roman" w:hAnsi="Times New Roman"/>
          <w:sz w:val="24"/>
          <w:szCs w:val="24"/>
        </w:rPr>
        <w:t xml:space="preserve">, 2002). </w:t>
      </w:r>
    </w:p>
    <w:p w14:paraId="4AD309C2" w14:textId="659BEB78" w:rsidR="00EB12D5" w:rsidRDefault="00EB12D5" w:rsidP="00EB12D5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 acordo com Souza et al 2007, é imprescindível o estudo dos efeitos que as formações florestais exercem sobre a qualidade da água de chuva e, necessita de monitoramento periódico e prolongado, podendo auxiliar nas tomadas de decisão quanto ao manejo a ser adotado na bacia hidrográfica.</w:t>
      </w:r>
    </w:p>
    <w:p w14:paraId="1D2A3870" w14:textId="4B7B9788" w:rsidR="00EB12D5" w:rsidRPr="006918A1" w:rsidRDefault="00EB12D5" w:rsidP="00E506E6">
      <w:pPr>
        <w:pStyle w:val="Default"/>
        <w:spacing w:line="360" w:lineRule="auto"/>
        <w:ind w:firstLine="708"/>
        <w:jc w:val="both"/>
      </w:pPr>
      <w:r>
        <w:t xml:space="preserve">Diante deste aspecto, o objetivo deste trabalho foi </w:t>
      </w:r>
      <w:r w:rsidR="00ED41E4">
        <w:t xml:space="preserve">caracterizar </w:t>
      </w:r>
      <w:r>
        <w:t xml:space="preserve">a </w:t>
      </w:r>
      <w:r w:rsidRPr="006918A1">
        <w:t>con</w:t>
      </w:r>
      <w:r>
        <w:t>ce</w:t>
      </w:r>
      <w:r w:rsidRPr="006918A1">
        <w:t>ntração dos íons pres</w:t>
      </w:r>
      <w:r>
        <w:t>ente na água de chuva e a influê</w:t>
      </w:r>
      <w:r w:rsidRPr="006918A1">
        <w:t>ncia que</w:t>
      </w:r>
      <w:r>
        <w:t xml:space="preserve"> um fragmento de floresta estacional semidecidual </w:t>
      </w:r>
      <w:r w:rsidRPr="006918A1">
        <w:t>exerce</w:t>
      </w:r>
      <w:r>
        <w:t xml:space="preserve"> </w:t>
      </w:r>
      <w:r w:rsidRPr="006918A1">
        <w:t>sobre a água da chuva após a pas</w:t>
      </w:r>
      <w:r>
        <w:t>sagem pelo dossel das florestas.</w:t>
      </w:r>
    </w:p>
    <w:p w14:paraId="7B0F640C" w14:textId="77777777" w:rsidR="005A2FEA" w:rsidRDefault="00357611" w:rsidP="00357611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M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ETODOLOGIA</w:t>
      </w:r>
    </w:p>
    <w:p w14:paraId="28700FE0" w14:textId="027DCBBD" w:rsidR="00BC5212" w:rsidRDefault="00607581" w:rsidP="00BC5212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</w:rPr>
      </w:pPr>
      <w:r w:rsidRPr="00FA1FC1">
        <w:rPr>
          <w:rFonts w:ascii="Times New Roman" w:hAnsi="Times New Roman"/>
          <w:color w:val="000000"/>
          <w:sz w:val="24"/>
        </w:rPr>
        <w:t xml:space="preserve">O experimento foi conduzido </w:t>
      </w:r>
      <w:r>
        <w:rPr>
          <w:rFonts w:ascii="Times New Roman" w:hAnsi="Times New Roman"/>
          <w:color w:val="000000"/>
          <w:sz w:val="24"/>
        </w:rPr>
        <w:t xml:space="preserve">em uma </w:t>
      </w:r>
      <w:r>
        <w:rPr>
          <w:rFonts w:ascii="Times New Roman" w:hAnsi="Times New Roman"/>
          <w:sz w:val="24"/>
          <w:szCs w:val="24"/>
        </w:rPr>
        <w:t>área compreendendo um remanescente de floresta estacional semidecidual, localizado no Campus da Universidade Federal de Lavras, no município de Lavras – MG. A área de remanescente de floresta estacional semidecidual é de 6,35 ha, representativa dos ambientes associados aos Latossolos (Figuras 1).</w:t>
      </w:r>
      <w:r w:rsidR="00BC5212">
        <w:rPr>
          <w:rFonts w:ascii="Times New Roman" w:hAnsi="Times New Roman"/>
          <w:sz w:val="24"/>
          <w:szCs w:val="24"/>
        </w:rPr>
        <w:t xml:space="preserve"> </w:t>
      </w:r>
      <w:r w:rsidR="00BC5212" w:rsidRPr="009634B8">
        <w:rPr>
          <w:rFonts w:ascii="Times New Roman" w:hAnsi="Times New Roman"/>
          <w:color w:val="000000"/>
          <w:sz w:val="24"/>
        </w:rPr>
        <w:t xml:space="preserve">De acordo com a classificação climática de </w:t>
      </w:r>
      <w:proofErr w:type="spellStart"/>
      <w:r w:rsidR="00BC5212" w:rsidRPr="009634B8">
        <w:rPr>
          <w:rFonts w:ascii="Times New Roman" w:hAnsi="Times New Roman"/>
          <w:color w:val="000000"/>
          <w:sz w:val="24"/>
        </w:rPr>
        <w:t>Köppen</w:t>
      </w:r>
      <w:proofErr w:type="spellEnd"/>
      <w:r w:rsidR="00BC5212" w:rsidRPr="009634B8">
        <w:rPr>
          <w:rFonts w:ascii="Times New Roman" w:hAnsi="Times New Roman"/>
          <w:color w:val="000000"/>
          <w:sz w:val="24"/>
        </w:rPr>
        <w:t xml:space="preserve">, o clima de Lavras é </w:t>
      </w:r>
      <w:proofErr w:type="spellStart"/>
      <w:r w:rsidR="00BC5212" w:rsidRPr="009634B8">
        <w:rPr>
          <w:rFonts w:ascii="Times New Roman" w:hAnsi="Times New Roman"/>
          <w:color w:val="000000"/>
          <w:sz w:val="24"/>
        </w:rPr>
        <w:t>Cwa</w:t>
      </w:r>
      <w:proofErr w:type="spellEnd"/>
      <w:r w:rsidR="00BC5212" w:rsidRPr="009634B8">
        <w:rPr>
          <w:rFonts w:ascii="Times New Roman" w:hAnsi="Times New Roman"/>
          <w:color w:val="000000"/>
          <w:sz w:val="24"/>
        </w:rPr>
        <w:t>, ou seja, temperado chuvoso (mesotérmico), com inverno seco e verão chuvoso, subtropical. A temperatura média do mês mais frio é inferior a 18 ºC e superior a 3 ºC e o verão apresenta temperatura média do mês mais quente superior a 22 ºC (22,1 °C em fevereiro). A temperatura do ar méd</w:t>
      </w:r>
      <w:r w:rsidR="00BC5212">
        <w:rPr>
          <w:rFonts w:ascii="Times New Roman" w:hAnsi="Times New Roman"/>
          <w:color w:val="000000"/>
          <w:sz w:val="24"/>
        </w:rPr>
        <w:t>ia anual de Lavras é de 19,4 ºC</w:t>
      </w:r>
      <w:r w:rsidR="00BC5212" w:rsidRPr="009634B8">
        <w:rPr>
          <w:rFonts w:ascii="Times New Roman" w:hAnsi="Times New Roman"/>
          <w:color w:val="000000"/>
          <w:sz w:val="24"/>
        </w:rPr>
        <w:t xml:space="preserve"> </w:t>
      </w:r>
      <w:r w:rsidR="00BC5212">
        <w:rPr>
          <w:rFonts w:ascii="Times New Roman" w:hAnsi="Times New Roman"/>
          <w:color w:val="000000"/>
          <w:sz w:val="24"/>
        </w:rPr>
        <w:t>e</w:t>
      </w:r>
      <w:r w:rsidR="00BC5212" w:rsidRPr="009634B8">
        <w:rPr>
          <w:rFonts w:ascii="Times New Roman" w:hAnsi="Times New Roman"/>
          <w:color w:val="000000"/>
          <w:sz w:val="24"/>
        </w:rPr>
        <w:t xml:space="preserve"> precipitação média anual de 1.529,7 mm</w:t>
      </w:r>
      <w:r w:rsidR="00BC5212">
        <w:rPr>
          <w:rFonts w:ascii="Times New Roman" w:hAnsi="Times New Roman"/>
          <w:color w:val="000000"/>
          <w:sz w:val="24"/>
        </w:rPr>
        <w:t xml:space="preserve"> </w:t>
      </w:r>
      <w:r w:rsidR="00BC5212" w:rsidRPr="009634B8">
        <w:rPr>
          <w:rFonts w:ascii="Times New Roman" w:hAnsi="Times New Roman"/>
          <w:color w:val="000000"/>
          <w:sz w:val="24"/>
        </w:rPr>
        <w:t>(DANTAS et al., 2007)</w:t>
      </w:r>
      <w:r w:rsidR="00BC5212">
        <w:rPr>
          <w:rFonts w:ascii="Times New Roman" w:hAnsi="Times New Roman"/>
          <w:color w:val="000000"/>
          <w:sz w:val="24"/>
        </w:rPr>
        <w:t>.</w:t>
      </w:r>
    </w:p>
    <w:p w14:paraId="232E079D" w14:textId="5C0BACE9" w:rsidR="00607581" w:rsidRDefault="00607581" w:rsidP="0060758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8CE3CA1" wp14:editId="1358D278">
            <wp:extent cx="4210050" cy="2926715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50" cy="29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E2BC" w14:textId="77777777" w:rsidR="00607581" w:rsidRDefault="00607581" w:rsidP="0060758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32CD">
        <w:rPr>
          <w:rFonts w:ascii="Times New Roman" w:hAnsi="Times New Roman"/>
          <w:b/>
          <w:bCs/>
          <w:sz w:val="24"/>
          <w:szCs w:val="24"/>
        </w:rPr>
        <w:t>Figura 1</w:t>
      </w:r>
      <w:r>
        <w:rPr>
          <w:rFonts w:ascii="Times New Roman" w:hAnsi="Times New Roman"/>
          <w:sz w:val="24"/>
          <w:szCs w:val="24"/>
        </w:rPr>
        <w:t xml:space="preserve"> Remanescente de floresta estacional semidecidual </w:t>
      </w:r>
    </w:p>
    <w:p w14:paraId="3335DC08" w14:textId="77777777" w:rsidR="00F332CD" w:rsidRDefault="00F332CD" w:rsidP="0060758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00BBB2D" w14:textId="6465DF56" w:rsidR="00607581" w:rsidRDefault="00607581" w:rsidP="0060758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EE33C7">
        <w:rPr>
          <w:rFonts w:ascii="Times New Roman" w:hAnsi="Times New Roman"/>
          <w:sz w:val="24"/>
          <w:szCs w:val="24"/>
        </w:rPr>
        <w:t xml:space="preserve"> área </w:t>
      </w:r>
      <w:r>
        <w:rPr>
          <w:rFonts w:ascii="Times New Roman" w:hAnsi="Times New Roman"/>
          <w:sz w:val="24"/>
          <w:szCs w:val="24"/>
        </w:rPr>
        <w:t>de</w:t>
      </w:r>
      <w:r w:rsidRPr="00EE33C7">
        <w:rPr>
          <w:rFonts w:ascii="Times New Roman" w:hAnsi="Times New Roman"/>
          <w:sz w:val="24"/>
          <w:szCs w:val="24"/>
        </w:rPr>
        <w:t xml:space="preserve"> floresta estacion</w:t>
      </w:r>
      <w:r>
        <w:rPr>
          <w:rFonts w:ascii="Times New Roman" w:hAnsi="Times New Roman"/>
          <w:sz w:val="24"/>
          <w:szCs w:val="24"/>
        </w:rPr>
        <w:t>al</w:t>
      </w:r>
      <w:r w:rsidRPr="00EE33C7">
        <w:rPr>
          <w:rFonts w:ascii="Times New Roman" w:hAnsi="Times New Roman"/>
          <w:sz w:val="24"/>
          <w:szCs w:val="24"/>
        </w:rPr>
        <w:t xml:space="preserve"> semidecidual </w:t>
      </w:r>
      <w:r>
        <w:rPr>
          <w:rFonts w:ascii="Times New Roman" w:hAnsi="Times New Roman"/>
          <w:sz w:val="24"/>
          <w:szCs w:val="24"/>
        </w:rPr>
        <w:t>existe</w:t>
      </w:r>
      <w:r w:rsidRPr="00EE33C7">
        <w:rPr>
          <w:rFonts w:ascii="Times New Roman" w:hAnsi="Times New Roman"/>
          <w:sz w:val="24"/>
          <w:szCs w:val="24"/>
        </w:rPr>
        <w:t xml:space="preserve"> 32 pluviômetros no seu interior, nivelados e instalados a uma altura de 1,50 m do solo e 1 pluviômetro instalado a 3 metros acima do dossel para coleta da precipitação externa. </w:t>
      </w:r>
    </w:p>
    <w:p w14:paraId="701B5D8E" w14:textId="39FA6CA1" w:rsidR="00607581" w:rsidRDefault="00607581" w:rsidP="0060758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E33C7">
        <w:rPr>
          <w:rFonts w:ascii="Times New Roman" w:hAnsi="Times New Roman"/>
          <w:sz w:val="24"/>
          <w:szCs w:val="24"/>
        </w:rPr>
        <w:t>Para coleta de amostras de precipitação</w:t>
      </w:r>
      <w:r>
        <w:rPr>
          <w:rFonts w:ascii="Times New Roman" w:hAnsi="Times New Roman"/>
          <w:sz w:val="24"/>
          <w:szCs w:val="24"/>
        </w:rPr>
        <w:t>,</w:t>
      </w:r>
      <w:r w:rsidRPr="00EE33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visando </w:t>
      </w:r>
      <w:r w:rsidRPr="00EE33C7">
        <w:rPr>
          <w:rFonts w:ascii="Times New Roman" w:hAnsi="Times New Roman"/>
          <w:sz w:val="24"/>
          <w:szCs w:val="24"/>
        </w:rPr>
        <w:t>retratar a composição química da precipitação em sub-bosque (precipitação interna)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33C7">
        <w:rPr>
          <w:rFonts w:ascii="Times New Roman" w:hAnsi="Times New Roman"/>
          <w:sz w:val="24"/>
          <w:szCs w:val="24"/>
        </w:rPr>
        <w:t xml:space="preserve">foram </w:t>
      </w:r>
      <w:r>
        <w:rPr>
          <w:rFonts w:ascii="Times New Roman" w:hAnsi="Times New Roman"/>
          <w:sz w:val="24"/>
          <w:szCs w:val="24"/>
        </w:rPr>
        <w:t>selecionados</w:t>
      </w:r>
      <w:r w:rsidRPr="00EE33C7">
        <w:rPr>
          <w:rFonts w:ascii="Times New Roman" w:hAnsi="Times New Roman"/>
          <w:sz w:val="24"/>
          <w:szCs w:val="24"/>
        </w:rPr>
        <w:t xml:space="preserve"> 8 pluviômetros, modelo “</w:t>
      </w:r>
      <w:proofErr w:type="spellStart"/>
      <w:r w:rsidRPr="00EE33C7">
        <w:rPr>
          <w:rFonts w:ascii="Times New Roman" w:hAnsi="Times New Roman"/>
          <w:sz w:val="24"/>
          <w:szCs w:val="24"/>
        </w:rPr>
        <w:t>Ville</w:t>
      </w:r>
      <w:proofErr w:type="spellEnd"/>
      <w:r w:rsidRPr="00EE33C7">
        <w:rPr>
          <w:rFonts w:ascii="Times New Roman" w:hAnsi="Times New Roman"/>
          <w:sz w:val="24"/>
          <w:szCs w:val="24"/>
        </w:rPr>
        <w:t xml:space="preserve"> de Paris, mais representativos e uniformes dentro de cada área, procurando amostrar tanto o centro como as bordas dos ambientes</w:t>
      </w:r>
      <w:r>
        <w:rPr>
          <w:rFonts w:ascii="Times New Roman" w:hAnsi="Times New Roman"/>
          <w:sz w:val="24"/>
          <w:szCs w:val="24"/>
        </w:rPr>
        <w:t>, denominados de P05, P08, P16, P18, P21, P25 e P31 e P122 e 1 um pluviômetro externo, denominado de P42, para caracterização da precipitação externa, totalizando 9 amostras. A dimensão da área de captação dos pluviômetros é de aproximadamente 400 cm</w:t>
      </w:r>
      <w:r w:rsidRPr="00EE33C7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/>
          <w:sz w:val="24"/>
          <w:szCs w:val="24"/>
        </w:rPr>
        <w:t xml:space="preserve">com capacidade de 125mm de precipitação. </w:t>
      </w:r>
    </w:p>
    <w:p w14:paraId="64E0F0CB" w14:textId="2C4FDA32" w:rsidR="00607581" w:rsidRDefault="00607581" w:rsidP="00607581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período de monitoramento se deu de março de 2015 a dezembro de 2015 totalizando 10 coletas. Foram coletadas amostras de águas de chuva em eventos com pelo menos 7 mm de lâmina precipitada, devido ao volume de água necessário para a análise das variáveis.</w:t>
      </w:r>
    </w:p>
    <w:p w14:paraId="24827E47" w14:textId="38E9F58C" w:rsidR="00607581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Realizaram-se a medição de precipitação às 9 horas da manhã, todos os dias em que ocorria a precipitação. Adotaram-se como critérios para a análise da água de chuva </w:t>
      </w:r>
      <w:r>
        <w:rPr>
          <w:rFonts w:ascii="Times New Roman" w:hAnsi="Times New Roman"/>
          <w:sz w:val="24"/>
          <w:szCs w:val="24"/>
        </w:rPr>
        <w:lastRenderedPageBreak/>
        <w:t xml:space="preserve">condições como: coleta em todos os meses de forma a abranger todo o período de monitoramento, sendo que os meses de abril e julho não foram possíveis análises devido à lâmina precipitada ser abaixo de 7 mm e no mês de junho com problemas de ordem técnica; ocorrência de chuva de eventos isolados; em eventos contínuos a coleta para análise realizada primeira chuva visando a coleta quando a atmosfera </w:t>
      </w:r>
      <w:r w:rsidR="00ED41E4">
        <w:rPr>
          <w:rFonts w:ascii="Times New Roman" w:hAnsi="Times New Roman"/>
          <w:sz w:val="24"/>
          <w:szCs w:val="24"/>
        </w:rPr>
        <w:t>se encontra</w:t>
      </w:r>
      <w:r>
        <w:rPr>
          <w:rFonts w:ascii="Times New Roman" w:hAnsi="Times New Roman"/>
          <w:sz w:val="24"/>
          <w:szCs w:val="24"/>
        </w:rPr>
        <w:t xml:space="preserve"> mais poluída.</w:t>
      </w:r>
    </w:p>
    <w:p w14:paraId="3D333E2A" w14:textId="4BE8F196" w:rsidR="00607581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amostras de águas pluviais foram acondicionadas em frascos de polietileno e levadas ao Laboratório de Água, Solo, Planta do Núcleo Didático e Científico de Engenharia de água e Solo, do Departamento de Engenharia da UFLA. As variáveis avaliadas foram: pH, íon </w:t>
      </w:r>
      <w:r w:rsidRPr="00100033">
        <w:rPr>
          <w:rFonts w:ascii="Times New Roman" w:hAnsi="Times New Roman"/>
          <w:sz w:val="24"/>
          <w:szCs w:val="24"/>
        </w:rPr>
        <w:t>amônio, (NH</w:t>
      </w:r>
      <w:r w:rsidRPr="00100033">
        <w:rPr>
          <w:rFonts w:ascii="Times New Roman" w:hAnsi="Times New Roman"/>
          <w:sz w:val="24"/>
          <w:szCs w:val="24"/>
          <w:vertAlign w:val="subscript"/>
        </w:rPr>
        <w:t>4</w:t>
      </w:r>
      <w:r w:rsidRPr="00100033">
        <w:rPr>
          <w:rFonts w:ascii="Times New Roman" w:hAnsi="Times New Roman"/>
          <w:sz w:val="24"/>
          <w:szCs w:val="24"/>
          <w:vertAlign w:val="superscript"/>
        </w:rPr>
        <w:t>+</w:t>
      </w:r>
      <w:r w:rsidRPr="00100033">
        <w:rPr>
          <w:rFonts w:ascii="Times New Roman" w:hAnsi="Times New Roman"/>
          <w:sz w:val="24"/>
          <w:szCs w:val="24"/>
        </w:rPr>
        <w:t>), amônia (NH</w:t>
      </w:r>
      <w:r w:rsidRPr="00100033">
        <w:rPr>
          <w:rFonts w:ascii="Times New Roman" w:hAnsi="Times New Roman"/>
          <w:sz w:val="24"/>
          <w:szCs w:val="24"/>
          <w:vertAlign w:val="subscript"/>
        </w:rPr>
        <w:t>3</w:t>
      </w:r>
      <w:r w:rsidRPr="00100033">
        <w:rPr>
          <w:rFonts w:ascii="Times New Roman" w:hAnsi="Times New Roman"/>
          <w:sz w:val="24"/>
          <w:szCs w:val="24"/>
        </w:rPr>
        <w:t>), nitrato (NO</w:t>
      </w:r>
      <w:r w:rsidRPr="00100033">
        <w:rPr>
          <w:rFonts w:ascii="Times New Roman" w:hAnsi="Times New Roman"/>
          <w:sz w:val="24"/>
          <w:szCs w:val="24"/>
          <w:vertAlign w:val="subscript"/>
        </w:rPr>
        <w:t>3</w:t>
      </w:r>
      <w:r w:rsidRPr="00100033">
        <w:rPr>
          <w:rFonts w:ascii="Times New Roman" w:hAnsi="Times New Roman"/>
          <w:sz w:val="24"/>
          <w:szCs w:val="24"/>
          <w:vertAlign w:val="superscript"/>
        </w:rPr>
        <w:t>-</w:t>
      </w:r>
      <w:r w:rsidRPr="00100033">
        <w:rPr>
          <w:rFonts w:ascii="Times New Roman" w:hAnsi="Times New Roman"/>
          <w:sz w:val="24"/>
          <w:szCs w:val="24"/>
        </w:rPr>
        <w:t>), fosfato (PO</w:t>
      </w:r>
      <w:r w:rsidRPr="00100033">
        <w:rPr>
          <w:rFonts w:ascii="Times New Roman" w:hAnsi="Times New Roman"/>
          <w:sz w:val="24"/>
          <w:szCs w:val="24"/>
          <w:vertAlign w:val="subscript"/>
        </w:rPr>
        <w:t>4</w:t>
      </w:r>
      <w:r w:rsidRPr="00100033">
        <w:rPr>
          <w:rFonts w:ascii="Times New Roman" w:hAnsi="Times New Roman"/>
          <w:sz w:val="24"/>
          <w:szCs w:val="24"/>
          <w:vertAlign w:val="superscript"/>
        </w:rPr>
        <w:t>3-</w:t>
      </w:r>
      <w:r w:rsidRPr="00100033">
        <w:rPr>
          <w:rFonts w:ascii="Times New Roman" w:hAnsi="Times New Roman"/>
          <w:sz w:val="24"/>
          <w:szCs w:val="24"/>
        </w:rPr>
        <w:t>), fósforo e sulfato (SO</w:t>
      </w:r>
      <w:r w:rsidRPr="00100033">
        <w:rPr>
          <w:rFonts w:ascii="Times New Roman" w:hAnsi="Times New Roman"/>
          <w:sz w:val="24"/>
          <w:szCs w:val="24"/>
          <w:vertAlign w:val="subscript"/>
        </w:rPr>
        <w:t>4</w:t>
      </w:r>
      <w:r w:rsidRPr="00100033">
        <w:rPr>
          <w:rFonts w:ascii="Times New Roman" w:hAnsi="Times New Roman"/>
          <w:sz w:val="24"/>
          <w:szCs w:val="24"/>
          <w:vertAlign w:val="superscript"/>
        </w:rPr>
        <w:t>2-</w:t>
      </w:r>
      <w:r w:rsidRPr="00100033">
        <w:rPr>
          <w:rFonts w:ascii="Times New Roman" w:hAnsi="Times New Roman"/>
          <w:sz w:val="24"/>
          <w:szCs w:val="24"/>
        </w:rPr>
        <w:t xml:space="preserve">), de acordo com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Standart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of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Méthods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for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the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Examination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of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Water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and</w:t>
      </w:r>
      <w:proofErr w:type="spellEnd"/>
      <w:r w:rsidRPr="00607581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607581">
        <w:rPr>
          <w:rFonts w:ascii="Times New Roman" w:hAnsi="Times New Roman"/>
          <w:i/>
          <w:iCs/>
          <w:sz w:val="24"/>
          <w:szCs w:val="24"/>
        </w:rPr>
        <w:t>Wastewate</w:t>
      </w:r>
      <w:r w:rsidRPr="00FC1C67">
        <w:rPr>
          <w:rFonts w:ascii="Times New Roman" w:hAnsi="Times New Roman"/>
          <w:sz w:val="24"/>
          <w:szCs w:val="24"/>
        </w:rPr>
        <w:t>r</w:t>
      </w:r>
      <w:proofErr w:type="spellEnd"/>
      <w:r w:rsidRPr="00FC1C67">
        <w:rPr>
          <w:rFonts w:ascii="Times New Roman" w:hAnsi="Times New Roman"/>
          <w:sz w:val="24"/>
          <w:szCs w:val="24"/>
        </w:rPr>
        <w:t xml:space="preserve"> (APHA..., 2005). As análises</w:t>
      </w:r>
      <w:r>
        <w:rPr>
          <w:rFonts w:ascii="Times New Roman" w:hAnsi="Times New Roman"/>
          <w:sz w:val="24"/>
          <w:szCs w:val="24"/>
        </w:rPr>
        <w:t xml:space="preserve"> de</w:t>
      </w:r>
      <w:r w:rsidRPr="00FC1C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íon </w:t>
      </w:r>
      <w:r w:rsidRPr="00100033">
        <w:rPr>
          <w:rFonts w:ascii="Times New Roman" w:hAnsi="Times New Roman"/>
          <w:sz w:val="24"/>
          <w:szCs w:val="24"/>
        </w:rPr>
        <w:t>amônio, (NH</w:t>
      </w:r>
      <w:r w:rsidRPr="00100033">
        <w:rPr>
          <w:rFonts w:ascii="Times New Roman" w:hAnsi="Times New Roman"/>
          <w:sz w:val="24"/>
          <w:szCs w:val="24"/>
          <w:vertAlign w:val="subscript"/>
        </w:rPr>
        <w:t>4</w:t>
      </w:r>
      <w:r w:rsidRPr="00100033">
        <w:rPr>
          <w:rFonts w:ascii="Times New Roman" w:hAnsi="Times New Roman"/>
          <w:sz w:val="24"/>
          <w:szCs w:val="24"/>
          <w:vertAlign w:val="superscript"/>
        </w:rPr>
        <w:t>+</w:t>
      </w:r>
      <w:r w:rsidRPr="00100033">
        <w:rPr>
          <w:rFonts w:ascii="Times New Roman" w:hAnsi="Times New Roman"/>
          <w:sz w:val="24"/>
          <w:szCs w:val="24"/>
        </w:rPr>
        <w:t>), amônia (NH</w:t>
      </w:r>
      <w:r w:rsidRPr="00100033">
        <w:rPr>
          <w:rFonts w:ascii="Times New Roman" w:hAnsi="Times New Roman"/>
          <w:sz w:val="24"/>
          <w:szCs w:val="24"/>
          <w:vertAlign w:val="subscript"/>
        </w:rPr>
        <w:t>3</w:t>
      </w:r>
      <w:r w:rsidRPr="00100033">
        <w:rPr>
          <w:rFonts w:ascii="Times New Roman" w:hAnsi="Times New Roman"/>
          <w:sz w:val="24"/>
          <w:szCs w:val="24"/>
        </w:rPr>
        <w:t>), nitrato (NO</w:t>
      </w:r>
      <w:r w:rsidRPr="00100033">
        <w:rPr>
          <w:rFonts w:ascii="Times New Roman" w:hAnsi="Times New Roman"/>
          <w:sz w:val="24"/>
          <w:szCs w:val="24"/>
          <w:vertAlign w:val="subscript"/>
        </w:rPr>
        <w:t>3</w:t>
      </w:r>
      <w:r w:rsidRPr="00100033">
        <w:rPr>
          <w:rFonts w:ascii="Times New Roman" w:hAnsi="Times New Roman"/>
          <w:sz w:val="24"/>
          <w:szCs w:val="24"/>
          <w:vertAlign w:val="superscript"/>
        </w:rPr>
        <w:t>-</w:t>
      </w:r>
      <w:r w:rsidRPr="00100033">
        <w:rPr>
          <w:rFonts w:ascii="Times New Roman" w:hAnsi="Times New Roman"/>
          <w:sz w:val="24"/>
          <w:szCs w:val="24"/>
        </w:rPr>
        <w:t>), fosfato (PO</w:t>
      </w:r>
      <w:r w:rsidRPr="00100033">
        <w:rPr>
          <w:rFonts w:ascii="Times New Roman" w:hAnsi="Times New Roman"/>
          <w:sz w:val="24"/>
          <w:szCs w:val="24"/>
          <w:vertAlign w:val="subscript"/>
        </w:rPr>
        <w:t>4</w:t>
      </w:r>
      <w:r w:rsidRPr="00100033">
        <w:rPr>
          <w:rFonts w:ascii="Times New Roman" w:hAnsi="Times New Roman"/>
          <w:sz w:val="24"/>
          <w:szCs w:val="24"/>
          <w:vertAlign w:val="superscript"/>
        </w:rPr>
        <w:t>3-</w:t>
      </w:r>
      <w:r w:rsidRPr="00100033">
        <w:rPr>
          <w:rFonts w:ascii="Times New Roman" w:hAnsi="Times New Roman"/>
          <w:sz w:val="24"/>
          <w:szCs w:val="24"/>
        </w:rPr>
        <w:t>)</w:t>
      </w:r>
      <w:r w:rsidR="00D3005B">
        <w:rPr>
          <w:rFonts w:ascii="Times New Roman" w:hAnsi="Times New Roman"/>
          <w:sz w:val="24"/>
          <w:szCs w:val="24"/>
        </w:rPr>
        <w:t xml:space="preserve"> </w:t>
      </w:r>
      <w:r w:rsidRPr="00100033">
        <w:rPr>
          <w:rFonts w:ascii="Times New Roman" w:hAnsi="Times New Roman"/>
          <w:sz w:val="24"/>
          <w:szCs w:val="24"/>
        </w:rPr>
        <w:t>e sulfato (SO</w:t>
      </w:r>
      <w:r w:rsidRPr="00100033">
        <w:rPr>
          <w:rFonts w:ascii="Times New Roman" w:hAnsi="Times New Roman"/>
          <w:sz w:val="24"/>
          <w:szCs w:val="24"/>
          <w:vertAlign w:val="subscript"/>
        </w:rPr>
        <w:t>4</w:t>
      </w:r>
      <w:r w:rsidRPr="00100033">
        <w:rPr>
          <w:rFonts w:ascii="Times New Roman" w:hAnsi="Times New Roman"/>
          <w:sz w:val="24"/>
          <w:szCs w:val="24"/>
          <w:vertAlign w:val="superscript"/>
        </w:rPr>
        <w:t>2-</w:t>
      </w:r>
      <w:r w:rsidRPr="00100033">
        <w:rPr>
          <w:rFonts w:ascii="Times New Roman" w:hAnsi="Times New Roman"/>
          <w:sz w:val="24"/>
          <w:szCs w:val="24"/>
        </w:rPr>
        <w:t>)</w:t>
      </w:r>
      <w:r w:rsidRPr="00FC1C67">
        <w:rPr>
          <w:rFonts w:ascii="Times New Roman" w:hAnsi="Times New Roman"/>
          <w:sz w:val="24"/>
          <w:szCs w:val="24"/>
        </w:rPr>
        <w:t xml:space="preserve"> foram </w:t>
      </w:r>
      <w:r>
        <w:rPr>
          <w:rFonts w:ascii="Times New Roman" w:hAnsi="Times New Roman"/>
          <w:sz w:val="24"/>
          <w:szCs w:val="24"/>
        </w:rPr>
        <w:t>realizadas</w:t>
      </w:r>
      <w:r w:rsidRPr="00FC1C67">
        <w:rPr>
          <w:rFonts w:ascii="Times New Roman" w:hAnsi="Times New Roman"/>
          <w:sz w:val="24"/>
          <w:szCs w:val="24"/>
        </w:rPr>
        <w:t xml:space="preserve"> utilizando fotômetro </w:t>
      </w:r>
      <w:proofErr w:type="spellStart"/>
      <w:r w:rsidRPr="00FC1C67">
        <w:rPr>
          <w:rFonts w:ascii="Times New Roman" w:hAnsi="Times New Roman"/>
          <w:sz w:val="24"/>
          <w:szCs w:val="24"/>
        </w:rPr>
        <w:t>multiparâmetro</w:t>
      </w:r>
      <w:proofErr w:type="spellEnd"/>
      <w:r w:rsidRPr="00FC1C67">
        <w:rPr>
          <w:rFonts w:ascii="Times New Roman" w:hAnsi="Times New Roman"/>
          <w:sz w:val="24"/>
          <w:szCs w:val="24"/>
        </w:rPr>
        <w:t xml:space="preserve"> de bancada Hanna, modelo HI 83099</w:t>
      </w:r>
      <w:r>
        <w:rPr>
          <w:rFonts w:ascii="Times New Roman" w:hAnsi="Times New Roman"/>
          <w:sz w:val="24"/>
          <w:szCs w:val="24"/>
        </w:rPr>
        <w:t>.</w:t>
      </w:r>
      <w:r w:rsidRPr="00FC1C67">
        <w:rPr>
          <w:rFonts w:ascii="Times New Roman" w:hAnsi="Times New Roman"/>
          <w:sz w:val="24"/>
          <w:szCs w:val="24"/>
        </w:rPr>
        <w:t xml:space="preserve"> </w:t>
      </w:r>
    </w:p>
    <w:p w14:paraId="71E498F6" w14:textId="4C193F6E" w:rsidR="00607581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a padronização das concentrações u</w:t>
      </w:r>
      <w:r w:rsidRPr="00235508">
        <w:rPr>
          <w:rFonts w:ascii="Times New Roman" w:hAnsi="Times New Roman"/>
          <w:sz w:val="24"/>
          <w:szCs w:val="24"/>
        </w:rPr>
        <w:t xml:space="preserve">tilizou-se do cálculo das concentrações médias ponderadas pelo volume (MPV) apresentada na </w:t>
      </w:r>
      <w:r>
        <w:rPr>
          <w:rFonts w:ascii="Times New Roman" w:hAnsi="Times New Roman"/>
          <w:sz w:val="24"/>
          <w:szCs w:val="24"/>
        </w:rPr>
        <w:t xml:space="preserve">Equação 1. O </w:t>
      </w:r>
      <w:r w:rsidRPr="00235508">
        <w:rPr>
          <w:rFonts w:ascii="Times New Roman" w:hAnsi="Times New Roman"/>
          <w:sz w:val="24"/>
          <w:szCs w:val="24"/>
        </w:rPr>
        <w:t>uso de MPV na avaliação da composição química de águas de chuva</w:t>
      </w:r>
      <w:r>
        <w:rPr>
          <w:rFonts w:ascii="Times New Roman" w:hAnsi="Times New Roman"/>
          <w:sz w:val="24"/>
          <w:szCs w:val="24"/>
        </w:rPr>
        <w:t>, segundo Fia et. al. (2013)</w:t>
      </w:r>
      <w:r w:rsidRPr="002355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tem o objetivo de </w:t>
      </w:r>
      <w:r w:rsidRPr="00235508">
        <w:rPr>
          <w:rFonts w:ascii="Times New Roman" w:hAnsi="Times New Roman"/>
          <w:sz w:val="24"/>
          <w:szCs w:val="24"/>
        </w:rPr>
        <w:t xml:space="preserve">limitar a influência de concentrações muito altas que ocorrem em chuvas muito fracas (pluviometria muito baixa), assim como efeitos de diluição muito intensos (pluviometria alta). Posteriormente, as concentrações foram convertidas para </w:t>
      </w:r>
      <w:proofErr w:type="spellStart"/>
      <w:r w:rsidRPr="00235508">
        <w:rPr>
          <w:rFonts w:ascii="Times New Roman" w:hAnsi="Times New Roman"/>
          <w:sz w:val="24"/>
          <w:szCs w:val="24"/>
        </w:rPr>
        <w:t>μeq</w:t>
      </w:r>
      <w:proofErr w:type="spellEnd"/>
      <w:r w:rsidRPr="00235508">
        <w:rPr>
          <w:rFonts w:ascii="Times New Roman" w:hAnsi="Times New Roman"/>
          <w:sz w:val="24"/>
          <w:szCs w:val="24"/>
        </w:rPr>
        <w:t xml:space="preserve"> L</w:t>
      </w:r>
      <w:r w:rsidRPr="00235508">
        <w:rPr>
          <w:rFonts w:ascii="Times New Roman" w:hAnsi="Times New Roman"/>
          <w:sz w:val="24"/>
          <w:szCs w:val="24"/>
          <w:vertAlign w:val="superscript"/>
        </w:rPr>
        <w:t>-1</w:t>
      </w:r>
      <w:r w:rsidRPr="00235508">
        <w:rPr>
          <w:rFonts w:ascii="Times New Roman" w:hAnsi="Times New Roman"/>
          <w:sz w:val="24"/>
          <w:szCs w:val="24"/>
        </w:rPr>
        <w:t xml:space="preserve">. </w:t>
      </w:r>
    </w:p>
    <w:p w14:paraId="69CD0F0C" w14:textId="77777777" w:rsidR="00607581" w:rsidRPr="00235508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AC73EF6" w14:textId="7194CBE8" w:rsidR="00607581" w:rsidRDefault="009E1AB5" w:rsidP="00607581">
      <m:oMath>
        <m:sSub>
          <m:sSubPr>
            <m:ctrlPr>
              <w:rPr>
                <w:rFonts w:ascii="Cambria Math" w:eastAsia="Calibri" w:hAnsi="Cambria Math" w:cs="Times New Roman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="Calibri" w:hAnsi="Cambria Math" w:cs="Times New Roman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*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eastAsia="Calibri" w:hAnsi="Cambria Math" w:cs="Times New Roman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</m:den>
        </m:f>
      </m:oMath>
      <w:r w:rsidR="00607581">
        <w:t xml:space="preserve">                                                                                               (1)</w:t>
      </w:r>
    </w:p>
    <w:p w14:paraId="48C74A05" w14:textId="77777777" w:rsidR="00607581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06F75F7" w14:textId="77777777" w:rsidR="00607581" w:rsidRDefault="00607581" w:rsidP="00607581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2A16E3">
        <w:rPr>
          <w:rFonts w:ascii="Times New Roman" w:hAnsi="Times New Roman"/>
          <w:sz w:val="20"/>
          <w:szCs w:val="20"/>
        </w:rPr>
        <w:t xml:space="preserve">em que: </w:t>
      </w:r>
    </w:p>
    <w:p w14:paraId="6F0D3788" w14:textId="77777777" w:rsidR="00607581" w:rsidRDefault="00607581" w:rsidP="00607581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FB341E">
        <w:rPr>
          <w:rFonts w:ascii="Times New Roman" w:hAnsi="Times New Roman"/>
          <w:i/>
          <w:sz w:val="20"/>
          <w:szCs w:val="20"/>
        </w:rPr>
        <w:t>C</w:t>
      </w:r>
      <w:r w:rsidRPr="00FB341E">
        <w:rPr>
          <w:rFonts w:ascii="Times New Roman" w:hAnsi="Times New Roman"/>
          <w:i/>
          <w:sz w:val="20"/>
          <w:szCs w:val="20"/>
          <w:vertAlign w:val="subscript"/>
        </w:rPr>
        <w:t>M</w:t>
      </w:r>
      <w:r w:rsidRPr="00FB341E">
        <w:rPr>
          <w:rFonts w:ascii="Times New Roman" w:hAnsi="Times New Roman"/>
          <w:sz w:val="20"/>
          <w:szCs w:val="20"/>
          <w:vertAlign w:val="subscript"/>
        </w:rPr>
        <w:t xml:space="preserve"> </w:t>
      </w:r>
      <w:r w:rsidRPr="002A16E3">
        <w:rPr>
          <w:rFonts w:ascii="Times New Roman" w:hAnsi="Times New Roman"/>
          <w:sz w:val="20"/>
          <w:szCs w:val="20"/>
        </w:rPr>
        <w:t>é a concentração média ponderada da variável (mg L</w:t>
      </w:r>
      <w:r w:rsidRPr="00684594">
        <w:rPr>
          <w:rFonts w:ascii="Times New Roman" w:hAnsi="Times New Roman"/>
          <w:sz w:val="20"/>
          <w:szCs w:val="20"/>
          <w:vertAlign w:val="superscript"/>
        </w:rPr>
        <w:t>-1</w:t>
      </w:r>
      <w:r w:rsidRPr="002A16E3">
        <w:rPr>
          <w:rFonts w:ascii="Times New Roman" w:hAnsi="Times New Roman"/>
          <w:sz w:val="20"/>
          <w:szCs w:val="20"/>
        </w:rPr>
        <w:t xml:space="preserve">); </w:t>
      </w:r>
    </w:p>
    <w:p w14:paraId="69183C16" w14:textId="77777777" w:rsidR="00607581" w:rsidRDefault="00607581" w:rsidP="00607581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FB341E">
        <w:rPr>
          <w:rFonts w:ascii="Times New Roman" w:hAnsi="Times New Roman"/>
          <w:i/>
          <w:sz w:val="20"/>
          <w:szCs w:val="20"/>
        </w:rPr>
        <w:t>C</w:t>
      </w:r>
      <w:r w:rsidRPr="00FB341E">
        <w:rPr>
          <w:rFonts w:ascii="Times New Roman" w:hAnsi="Times New Roman"/>
          <w:i/>
          <w:sz w:val="20"/>
          <w:szCs w:val="20"/>
          <w:vertAlign w:val="subscript"/>
        </w:rPr>
        <w:t>i</w:t>
      </w:r>
      <w:proofErr w:type="spellEnd"/>
      <w:r w:rsidRPr="00FB341E">
        <w:rPr>
          <w:rFonts w:ascii="Times New Roman" w:hAnsi="Times New Roman"/>
          <w:sz w:val="20"/>
          <w:szCs w:val="20"/>
        </w:rPr>
        <w:t xml:space="preserve"> </w:t>
      </w:r>
      <w:r w:rsidRPr="002A16E3">
        <w:rPr>
          <w:rFonts w:ascii="Times New Roman" w:hAnsi="Times New Roman"/>
          <w:sz w:val="20"/>
          <w:szCs w:val="20"/>
        </w:rPr>
        <w:t>é a concentração da variável na i-</w:t>
      </w:r>
      <w:proofErr w:type="spellStart"/>
      <w:r w:rsidRPr="002A16E3">
        <w:rPr>
          <w:rFonts w:ascii="Times New Roman" w:hAnsi="Times New Roman"/>
          <w:sz w:val="20"/>
          <w:szCs w:val="20"/>
        </w:rPr>
        <w:t>ésima</w:t>
      </w:r>
      <w:proofErr w:type="spellEnd"/>
      <w:r w:rsidRPr="002A16E3">
        <w:rPr>
          <w:rFonts w:ascii="Times New Roman" w:hAnsi="Times New Roman"/>
          <w:sz w:val="20"/>
          <w:szCs w:val="20"/>
        </w:rPr>
        <w:t xml:space="preserve"> amostra (mg L</w:t>
      </w:r>
      <w:r w:rsidRPr="00684594">
        <w:rPr>
          <w:rFonts w:ascii="Times New Roman" w:hAnsi="Times New Roman"/>
          <w:sz w:val="20"/>
          <w:szCs w:val="20"/>
          <w:vertAlign w:val="superscript"/>
        </w:rPr>
        <w:t>-1</w:t>
      </w:r>
      <w:r w:rsidRPr="002A16E3">
        <w:rPr>
          <w:rFonts w:ascii="Times New Roman" w:hAnsi="Times New Roman"/>
          <w:sz w:val="20"/>
          <w:szCs w:val="20"/>
        </w:rPr>
        <w:t xml:space="preserve">); </w:t>
      </w:r>
    </w:p>
    <w:p w14:paraId="61C6168B" w14:textId="77777777" w:rsidR="00607581" w:rsidRPr="00C668E5" w:rsidRDefault="00607581" w:rsidP="00607581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FB341E">
        <w:rPr>
          <w:rFonts w:ascii="Times New Roman" w:hAnsi="Times New Roman"/>
          <w:i/>
          <w:sz w:val="20"/>
          <w:szCs w:val="20"/>
        </w:rPr>
        <w:t>V</w:t>
      </w:r>
      <w:r w:rsidRPr="00FB341E">
        <w:rPr>
          <w:rFonts w:ascii="Times New Roman" w:hAnsi="Times New Roman"/>
          <w:i/>
          <w:sz w:val="20"/>
          <w:szCs w:val="20"/>
          <w:vertAlign w:val="subscript"/>
        </w:rPr>
        <w:t>i</w:t>
      </w:r>
      <w:r w:rsidRPr="00FB341E">
        <w:rPr>
          <w:rFonts w:ascii="Times New Roman" w:hAnsi="Times New Roman"/>
          <w:sz w:val="20"/>
          <w:szCs w:val="20"/>
          <w:vertAlign w:val="subscript"/>
        </w:rPr>
        <w:t xml:space="preserve"> </w:t>
      </w:r>
      <w:r w:rsidRPr="002A16E3">
        <w:rPr>
          <w:rFonts w:ascii="Times New Roman" w:hAnsi="Times New Roman"/>
          <w:sz w:val="20"/>
          <w:szCs w:val="20"/>
        </w:rPr>
        <w:t>é a altura da lâmina d’água referente à precipitação total durante o evento que antecedeu a coleta da i-</w:t>
      </w:r>
      <w:proofErr w:type="spellStart"/>
      <w:r w:rsidRPr="002A16E3">
        <w:rPr>
          <w:rFonts w:ascii="Times New Roman" w:hAnsi="Times New Roman"/>
          <w:sz w:val="20"/>
          <w:szCs w:val="20"/>
        </w:rPr>
        <w:t>ésima</w:t>
      </w:r>
      <w:proofErr w:type="spellEnd"/>
      <w:r w:rsidRPr="002A16E3">
        <w:rPr>
          <w:rFonts w:ascii="Times New Roman" w:hAnsi="Times New Roman"/>
          <w:sz w:val="20"/>
          <w:szCs w:val="20"/>
        </w:rPr>
        <w:t xml:space="preserve"> amostra (mm).</w:t>
      </w:r>
    </w:p>
    <w:p w14:paraId="075BCAAF" w14:textId="6614EEC7" w:rsidR="00607581" w:rsidRPr="00100033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00033">
        <w:rPr>
          <w:rFonts w:ascii="Times New Roman" w:hAnsi="Times New Roman"/>
          <w:color w:val="000000"/>
          <w:sz w:val="24"/>
          <w:szCs w:val="24"/>
        </w:rPr>
        <w:t xml:space="preserve">Para se obter as correlações lineares de Pearson entre os parâmetros quantificados, utilizou-se o software </w:t>
      </w:r>
      <w:r w:rsidRPr="00100033">
        <w:rPr>
          <w:rFonts w:ascii="Times New Roman" w:hAnsi="Times New Roman"/>
          <w:i/>
          <w:iCs/>
          <w:color w:val="000000"/>
          <w:sz w:val="24"/>
          <w:szCs w:val="24"/>
        </w:rPr>
        <w:t>Excel for Windo</w:t>
      </w:r>
      <w:r w:rsidR="00ED41E4">
        <w:rPr>
          <w:rFonts w:ascii="Times New Roman" w:hAnsi="Times New Roman"/>
          <w:i/>
          <w:iCs/>
          <w:color w:val="000000"/>
          <w:sz w:val="24"/>
          <w:szCs w:val="24"/>
        </w:rPr>
        <w:t>w</w:t>
      </w:r>
      <w:r w:rsidRPr="00100033">
        <w:rPr>
          <w:rFonts w:ascii="Times New Roman" w:hAnsi="Times New Roman"/>
          <w:i/>
          <w:iCs/>
          <w:color w:val="000000"/>
          <w:sz w:val="24"/>
          <w:szCs w:val="24"/>
        </w:rPr>
        <w:t>s</w:t>
      </w:r>
      <w:r w:rsidRPr="00100033">
        <w:rPr>
          <w:rFonts w:ascii="Times New Roman" w:hAnsi="Times New Roman"/>
          <w:color w:val="000000"/>
          <w:sz w:val="24"/>
          <w:szCs w:val="24"/>
        </w:rPr>
        <w:t>. A análise de correlação lin</w:t>
      </w:r>
      <w:r>
        <w:rPr>
          <w:rFonts w:ascii="Times New Roman" w:hAnsi="Times New Roman"/>
          <w:color w:val="000000"/>
          <w:sz w:val="24"/>
          <w:szCs w:val="24"/>
        </w:rPr>
        <w:t>ear de Pearson é um método esta</w:t>
      </w:r>
      <w:r w:rsidRPr="00100033">
        <w:rPr>
          <w:rFonts w:ascii="Times New Roman" w:hAnsi="Times New Roman"/>
          <w:color w:val="000000"/>
          <w:sz w:val="24"/>
          <w:szCs w:val="24"/>
        </w:rPr>
        <w:t>tístico bastante utilizado para identificar o comportamento de uma variável em relação à outra, permitindo verificar se as variáveis são dependentes ou independentes.</w:t>
      </w:r>
    </w:p>
    <w:p w14:paraId="72ADF997" w14:textId="77777777" w:rsidR="003D68C8" w:rsidRDefault="00357611" w:rsidP="00D80CCD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lastRenderedPageBreak/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ESULTADOS E 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D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ISCUSSÃO</w:t>
      </w:r>
    </w:p>
    <w:p w14:paraId="4A950157" w14:textId="70F07B52" w:rsidR="00607581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C7EBE">
        <w:rPr>
          <w:rFonts w:ascii="Times New Roman" w:hAnsi="Times New Roman"/>
          <w:sz w:val="24"/>
          <w:szCs w:val="24"/>
        </w:rPr>
        <w:t xml:space="preserve">A figura </w:t>
      </w:r>
      <w:r>
        <w:rPr>
          <w:rFonts w:ascii="Times New Roman" w:hAnsi="Times New Roman"/>
          <w:sz w:val="24"/>
          <w:szCs w:val="24"/>
        </w:rPr>
        <w:t>3</w:t>
      </w:r>
      <w:r w:rsidRPr="00AC7E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AC7EB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)</w:t>
      </w:r>
      <w:r w:rsidRPr="00AC7EBE">
        <w:rPr>
          <w:rFonts w:ascii="Times New Roman" w:hAnsi="Times New Roman"/>
          <w:sz w:val="24"/>
          <w:szCs w:val="24"/>
        </w:rPr>
        <w:t xml:space="preserve"> apresenta </w:t>
      </w:r>
      <w:r>
        <w:rPr>
          <w:rFonts w:ascii="Times New Roman" w:hAnsi="Times New Roman"/>
          <w:sz w:val="24"/>
          <w:szCs w:val="24"/>
        </w:rPr>
        <w:t>o total mensal</w:t>
      </w:r>
      <w:r w:rsidRPr="00AC7EBE">
        <w:rPr>
          <w:rFonts w:ascii="Times New Roman" w:hAnsi="Times New Roman"/>
          <w:sz w:val="24"/>
          <w:szCs w:val="24"/>
        </w:rPr>
        <w:t xml:space="preserve"> precipitad</w:t>
      </w:r>
      <w:r>
        <w:rPr>
          <w:rFonts w:ascii="Times New Roman" w:hAnsi="Times New Roman"/>
          <w:sz w:val="24"/>
          <w:szCs w:val="24"/>
        </w:rPr>
        <w:t>o e a 3(b) a precipitação diária</w:t>
      </w:r>
      <w:r w:rsidRPr="00AC7EBE">
        <w:rPr>
          <w:rFonts w:ascii="Times New Roman" w:hAnsi="Times New Roman"/>
          <w:sz w:val="24"/>
          <w:szCs w:val="24"/>
        </w:rPr>
        <w:t xml:space="preserve"> no período de monitorado. </w:t>
      </w:r>
    </w:p>
    <w:bookmarkStart w:id="0" w:name="_MON_1517903421"/>
    <w:bookmarkEnd w:id="0"/>
    <w:bookmarkStart w:id="1" w:name="_MON_1517903305"/>
    <w:bookmarkEnd w:id="1"/>
    <w:p w14:paraId="1AC9E8E6" w14:textId="77777777" w:rsidR="00607581" w:rsidRDefault="00607581" w:rsidP="00607581">
      <w:r>
        <w:object w:dxaOrig="9559" w:dyaOrig="4099" w14:anchorId="5E3FAA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42.5pt" o:ole="">
            <v:imagedata r:id="rId15" o:title=""/>
            <o:lock v:ext="edit" aspectratio="f"/>
          </v:shape>
          <o:OLEObject Type="Embed" ProgID="Excel.Sheet.12" ShapeID="_x0000_i1025" DrawAspect="Content" ObjectID="_1688850860" r:id="rId16"/>
        </w:object>
      </w:r>
      <w:bookmarkStart w:id="2" w:name="_MON_1517903334"/>
      <w:bookmarkStart w:id="3" w:name="_MON_1517903384"/>
      <w:bookmarkStart w:id="4" w:name="_MON_1517902229"/>
      <w:bookmarkStart w:id="5" w:name="_MON_1517902238"/>
      <w:bookmarkEnd w:id="2"/>
      <w:bookmarkEnd w:id="3"/>
      <w:bookmarkEnd w:id="4"/>
      <w:bookmarkEnd w:id="5"/>
      <w:bookmarkStart w:id="6" w:name="_MON_1517902274"/>
      <w:bookmarkEnd w:id="6"/>
      <w:r>
        <w:object w:dxaOrig="9415" w:dyaOrig="4073" w14:anchorId="4B77B62F">
          <v:shape id="_x0000_i1026" type="#_x0000_t75" style="width:213pt;height:141pt" o:ole="">
            <v:imagedata r:id="rId17" o:title=""/>
            <o:lock v:ext="edit" aspectratio="f"/>
          </v:shape>
          <o:OLEObject Type="Embed" ProgID="Excel.Sheet.12" ShapeID="_x0000_i1026" DrawAspect="Content" ObjectID="_1688850861" r:id="rId18"/>
        </w:object>
      </w:r>
    </w:p>
    <w:p w14:paraId="4EF885E9" w14:textId="05D0B1D3" w:rsidR="00607581" w:rsidRPr="00411840" w:rsidRDefault="00607581" w:rsidP="00607581">
      <w:pPr>
        <w:rPr>
          <w:rFonts w:ascii="Times New Roman" w:hAnsi="Times New Roman"/>
          <w:szCs w:val="20"/>
        </w:rPr>
      </w:pPr>
      <w:r w:rsidRPr="00411840">
        <w:rPr>
          <w:rFonts w:ascii="Times New Roman" w:hAnsi="Times New Roman"/>
          <w:szCs w:val="20"/>
        </w:rPr>
        <w:t xml:space="preserve">Figura 3 </w:t>
      </w:r>
      <w:r>
        <w:rPr>
          <w:rFonts w:ascii="Times New Roman" w:hAnsi="Times New Roman"/>
          <w:szCs w:val="20"/>
        </w:rPr>
        <w:t>(</w:t>
      </w:r>
      <w:r w:rsidRPr="00411840">
        <w:rPr>
          <w:rFonts w:ascii="Times New Roman" w:hAnsi="Times New Roman"/>
          <w:szCs w:val="20"/>
        </w:rPr>
        <w:t>a</w:t>
      </w:r>
      <w:r>
        <w:rPr>
          <w:rFonts w:ascii="Times New Roman" w:hAnsi="Times New Roman"/>
          <w:szCs w:val="20"/>
        </w:rPr>
        <w:t xml:space="preserve">) </w:t>
      </w:r>
      <w:r w:rsidRPr="00411840">
        <w:rPr>
          <w:rFonts w:ascii="Times New Roman" w:hAnsi="Times New Roman"/>
          <w:iCs/>
          <w:color w:val="000000"/>
          <w:szCs w:val="20"/>
        </w:rPr>
        <w:t>Precipitação média mensal entre os anos de 1961 e 1990 e (b) precipitação diária no período monitorado</w:t>
      </w:r>
      <w:r>
        <w:rPr>
          <w:rFonts w:ascii="Times New Roman" w:hAnsi="Times New Roman"/>
          <w:iCs/>
          <w:color w:val="000000"/>
          <w:szCs w:val="20"/>
        </w:rPr>
        <w:t>.</w:t>
      </w:r>
    </w:p>
    <w:p w14:paraId="30A43C59" w14:textId="77777777" w:rsidR="00BC5212" w:rsidRDefault="00BC5212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F362AFD" w14:textId="3446E710" w:rsidR="00607581" w:rsidRDefault="00BC5212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C5212">
        <w:rPr>
          <w:rFonts w:ascii="Times New Roman" w:hAnsi="Times New Roman"/>
          <w:sz w:val="24"/>
          <w:szCs w:val="24"/>
        </w:rPr>
        <w:t>Em termos climatológicos a precipitação no município de Lavras pode ser classificada em duas estações: chuvosa que compreende os meses de outubro a março e seca que compreende os meses de abril a setembro</w:t>
      </w:r>
      <w:r>
        <w:rPr>
          <w:rFonts w:ascii="Times New Roman" w:hAnsi="Times New Roman"/>
          <w:sz w:val="24"/>
          <w:szCs w:val="24"/>
        </w:rPr>
        <w:t>.</w:t>
      </w:r>
      <w:r w:rsidRPr="00235508">
        <w:rPr>
          <w:rFonts w:ascii="Times New Roman" w:hAnsi="Times New Roman"/>
        </w:rPr>
        <w:t xml:space="preserve"> </w:t>
      </w:r>
      <w:r w:rsidRPr="00AC7EBE">
        <w:rPr>
          <w:rFonts w:ascii="Times New Roman" w:hAnsi="Times New Roman"/>
          <w:sz w:val="24"/>
          <w:szCs w:val="24"/>
        </w:rPr>
        <w:t xml:space="preserve">Verificou-se um aumento da precipitação total mensal em relação à normal climatológica (1961 – 1990) nas duas áreas. </w:t>
      </w:r>
      <w:r w:rsidR="00607581" w:rsidRPr="00AE18CB">
        <w:rPr>
          <w:rFonts w:ascii="Times New Roman" w:hAnsi="Times New Roman"/>
          <w:sz w:val="24"/>
          <w:szCs w:val="24"/>
        </w:rPr>
        <w:t>Utilizan</w:t>
      </w:r>
      <w:r w:rsidR="00607581">
        <w:rPr>
          <w:rFonts w:ascii="Times New Roman" w:hAnsi="Times New Roman"/>
          <w:sz w:val="24"/>
          <w:szCs w:val="24"/>
        </w:rPr>
        <w:t>do toda a série de dados foram realizadas</w:t>
      </w:r>
      <w:r w:rsidR="00607581" w:rsidRPr="00AE18CB">
        <w:rPr>
          <w:rFonts w:ascii="Times New Roman" w:hAnsi="Times New Roman"/>
          <w:sz w:val="24"/>
          <w:szCs w:val="24"/>
        </w:rPr>
        <w:t xml:space="preserve"> correlações de Pearson entre as todas as variáveis</w:t>
      </w:r>
      <w:r w:rsidR="00607581">
        <w:rPr>
          <w:rFonts w:ascii="Times New Roman" w:hAnsi="Times New Roman"/>
          <w:sz w:val="24"/>
          <w:szCs w:val="24"/>
        </w:rPr>
        <w:t xml:space="preserve"> (</w:t>
      </w:r>
      <w:r w:rsidR="00607581" w:rsidRPr="00AE18CB">
        <w:rPr>
          <w:rFonts w:ascii="Times New Roman" w:hAnsi="Times New Roman"/>
          <w:sz w:val="24"/>
          <w:szCs w:val="24"/>
        </w:rPr>
        <w:t xml:space="preserve">Tabela </w:t>
      </w:r>
      <w:r w:rsidR="00607581">
        <w:rPr>
          <w:rFonts w:ascii="Times New Roman" w:hAnsi="Times New Roman"/>
          <w:sz w:val="24"/>
          <w:szCs w:val="24"/>
        </w:rPr>
        <w:t>1).</w:t>
      </w:r>
      <w:r w:rsidR="00607581" w:rsidRPr="00AE18CB">
        <w:rPr>
          <w:rFonts w:ascii="Times New Roman" w:hAnsi="Times New Roman"/>
          <w:sz w:val="24"/>
          <w:szCs w:val="24"/>
        </w:rPr>
        <w:t xml:space="preserve"> </w:t>
      </w:r>
    </w:p>
    <w:p w14:paraId="1F1B2795" w14:textId="77777777" w:rsidR="00F332CD" w:rsidRPr="00411840" w:rsidRDefault="00F332CD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2CD3871" w14:textId="45CF219F" w:rsidR="00607581" w:rsidRPr="00807A50" w:rsidRDefault="00607581" w:rsidP="00607581">
      <w:pPr>
        <w:jc w:val="both"/>
        <w:rPr>
          <w:rFonts w:ascii="Times New Roman" w:hAnsi="Times New Roman"/>
          <w:sz w:val="24"/>
          <w:szCs w:val="24"/>
        </w:rPr>
      </w:pPr>
      <w:r w:rsidRPr="00807A50">
        <w:rPr>
          <w:rFonts w:ascii="Times New Roman" w:hAnsi="Times New Roman"/>
          <w:sz w:val="24"/>
          <w:szCs w:val="24"/>
        </w:rPr>
        <w:t xml:space="preserve">Tabela </w:t>
      </w:r>
      <w:r>
        <w:rPr>
          <w:rFonts w:ascii="Times New Roman" w:hAnsi="Times New Roman"/>
          <w:sz w:val="24"/>
          <w:szCs w:val="24"/>
        </w:rPr>
        <w:t>1</w:t>
      </w:r>
      <w:r w:rsidRPr="00807A50">
        <w:rPr>
          <w:rFonts w:ascii="Times New Roman" w:hAnsi="Times New Roman"/>
          <w:sz w:val="24"/>
          <w:szCs w:val="24"/>
        </w:rPr>
        <w:t xml:space="preserve"> </w:t>
      </w:r>
      <w:r w:rsidRPr="00807A50">
        <w:rPr>
          <w:rFonts w:ascii="Times New Roman" w:hAnsi="Times New Roman"/>
          <w:color w:val="000000"/>
          <w:sz w:val="24"/>
          <w:szCs w:val="24"/>
        </w:rPr>
        <w:t>Correlação (</w:t>
      </w:r>
      <w:r w:rsidRPr="004D4784">
        <w:rPr>
          <w:rFonts w:ascii="Times New Roman" w:hAnsi="Times New Roman"/>
          <w:iCs/>
          <w:color w:val="000000"/>
          <w:sz w:val="24"/>
          <w:szCs w:val="24"/>
        </w:rPr>
        <w:t xml:space="preserve">P </w:t>
      </w:r>
      <w:r w:rsidRPr="004D4784">
        <w:rPr>
          <w:rFonts w:ascii="Times New Roman" w:hAnsi="Times New Roman"/>
          <w:color w:val="000000"/>
          <w:sz w:val="24"/>
          <w:szCs w:val="24"/>
        </w:rPr>
        <w:t>≤</w:t>
      </w:r>
      <w:r w:rsidRPr="00807A50">
        <w:rPr>
          <w:rFonts w:ascii="Times New Roman" w:hAnsi="Times New Roman"/>
          <w:color w:val="000000"/>
          <w:sz w:val="24"/>
          <w:szCs w:val="24"/>
        </w:rPr>
        <w:t xml:space="preserve"> 0,0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807A50">
        <w:rPr>
          <w:rFonts w:ascii="Times New Roman" w:hAnsi="Times New Roman"/>
          <w:color w:val="000000"/>
          <w:sz w:val="24"/>
          <w:szCs w:val="24"/>
        </w:rPr>
        <w:t xml:space="preserve">) entre todos os parâmetros obtidos para as águas de pluviais </w:t>
      </w:r>
      <w:r>
        <w:rPr>
          <w:rFonts w:ascii="Times New Roman" w:hAnsi="Times New Roman"/>
          <w:color w:val="000000"/>
          <w:sz w:val="24"/>
          <w:szCs w:val="24"/>
        </w:rPr>
        <w:t>para a Floresta Estacional Semidecidual</w:t>
      </w:r>
    </w:p>
    <w:tbl>
      <w:tblPr>
        <w:tblW w:w="50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1229"/>
        <w:gridCol w:w="850"/>
        <w:gridCol w:w="661"/>
        <w:gridCol w:w="661"/>
        <w:gridCol w:w="661"/>
      </w:tblGrid>
      <w:tr w:rsidR="00BC5212" w:rsidRPr="00BC5212" w14:paraId="55B8B6E2" w14:textId="77777777" w:rsidTr="00BC5212">
        <w:trPr>
          <w:trHeight w:val="375"/>
          <w:jc w:val="center"/>
        </w:trPr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3D3A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C750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pH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7D37F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PO</w:t>
            </w:r>
            <w:r w:rsidRPr="00BC521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BC5212">
              <w:rPr>
                <w:rFonts w:ascii="Times New Roman" w:hAnsi="Times New Roman" w:cs="Times New Roman"/>
                <w:color w:val="000000"/>
                <w:vertAlign w:val="superscript"/>
              </w:rPr>
              <w:t>3-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5200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NH</w:t>
            </w:r>
            <w:r w:rsidRPr="00BC521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C99B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NO</w:t>
            </w:r>
            <w:r w:rsidRPr="00BC5212">
              <w:rPr>
                <w:rFonts w:ascii="Times New Roman" w:hAnsi="Times New Roman" w:cs="Times New Roman"/>
                <w:color w:val="000000"/>
                <w:vertAlign w:val="superscript"/>
              </w:rPr>
              <w:t>3-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FFAC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SO</w:t>
            </w:r>
            <w:r w:rsidRPr="00BC521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BC5212">
              <w:rPr>
                <w:rFonts w:ascii="Times New Roman" w:hAnsi="Times New Roman" w:cs="Times New Roman"/>
                <w:color w:val="000000"/>
                <w:vertAlign w:val="superscript"/>
              </w:rPr>
              <w:t>2-</w:t>
            </w:r>
          </w:p>
        </w:tc>
      </w:tr>
      <w:tr w:rsidR="00BC5212" w:rsidRPr="00BC5212" w14:paraId="4DB4206A" w14:textId="77777777" w:rsidTr="00BC5212">
        <w:trPr>
          <w:trHeight w:val="300"/>
          <w:jc w:val="center"/>
        </w:trPr>
        <w:tc>
          <w:tcPr>
            <w:tcW w:w="10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E467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pH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1743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7210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7756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E7F9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0B1B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C5212" w:rsidRPr="00BC5212" w14:paraId="5C2FAFE8" w14:textId="77777777" w:rsidTr="00BC5212">
        <w:trPr>
          <w:trHeight w:val="375"/>
          <w:jc w:val="center"/>
        </w:trPr>
        <w:tc>
          <w:tcPr>
            <w:tcW w:w="100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0327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PO</w:t>
            </w:r>
            <w:r w:rsidRPr="00BC521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BC5212">
              <w:rPr>
                <w:rFonts w:ascii="Times New Roman" w:hAnsi="Times New Roman" w:cs="Times New Roman"/>
                <w:color w:val="000000"/>
                <w:vertAlign w:val="superscript"/>
              </w:rPr>
              <w:t>3-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EAE0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5212">
              <w:rPr>
                <w:rFonts w:ascii="Times New Roman" w:hAnsi="Times New Roman" w:cs="Times New Roman"/>
                <w:b/>
                <w:color w:val="000000"/>
              </w:rPr>
              <w:t>0,79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8A8A23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D6EDC75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610C58E8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31BBA568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C5212" w:rsidRPr="00BC5212" w14:paraId="3577EFD3" w14:textId="77777777" w:rsidTr="00BC5212">
        <w:trPr>
          <w:trHeight w:val="360"/>
          <w:jc w:val="center"/>
        </w:trPr>
        <w:tc>
          <w:tcPr>
            <w:tcW w:w="100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1462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NH</w:t>
            </w:r>
            <w:r w:rsidRPr="00BC521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CC3E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5212">
              <w:rPr>
                <w:rFonts w:ascii="Times New Roman" w:hAnsi="Times New Roman" w:cs="Times New Roman"/>
                <w:b/>
                <w:color w:val="000000"/>
              </w:rPr>
              <w:t>0,85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A1090C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5212">
              <w:rPr>
                <w:rFonts w:ascii="Times New Roman" w:hAnsi="Times New Roman" w:cs="Times New Roman"/>
                <w:b/>
                <w:color w:val="000000"/>
              </w:rPr>
              <w:t>0,85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5D75E5F5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0F03D7A6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174C782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C5212" w:rsidRPr="00BC5212" w14:paraId="16AF9D7B" w14:textId="77777777" w:rsidTr="00BC5212">
        <w:trPr>
          <w:trHeight w:val="360"/>
          <w:jc w:val="center"/>
        </w:trPr>
        <w:tc>
          <w:tcPr>
            <w:tcW w:w="1008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486B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NO</w:t>
            </w:r>
            <w:r w:rsidRPr="00BC5212">
              <w:rPr>
                <w:rFonts w:ascii="Times New Roman" w:hAnsi="Times New Roman" w:cs="Times New Roman"/>
                <w:color w:val="000000"/>
                <w:vertAlign w:val="superscript"/>
              </w:rPr>
              <w:t>3-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17BF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-0,44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F30895C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-0,26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1A3DF19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-0,22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6B29854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14:paraId="2C8A849E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C5212" w:rsidRPr="00BC5212" w14:paraId="1F10E5A0" w14:textId="77777777" w:rsidTr="00BC5212">
        <w:trPr>
          <w:trHeight w:val="375"/>
          <w:jc w:val="center"/>
        </w:trPr>
        <w:tc>
          <w:tcPr>
            <w:tcW w:w="10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2CA8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SO</w:t>
            </w:r>
            <w:r w:rsidRPr="00BC5212">
              <w:rPr>
                <w:rFonts w:ascii="Times New Roman" w:hAnsi="Times New Roman" w:cs="Times New Roman"/>
                <w:color w:val="000000"/>
                <w:vertAlign w:val="subscript"/>
              </w:rPr>
              <w:t>4</w:t>
            </w:r>
            <w:r w:rsidRPr="00BC5212">
              <w:rPr>
                <w:rFonts w:ascii="Times New Roman" w:hAnsi="Times New Roman" w:cs="Times New Roman"/>
                <w:color w:val="000000"/>
                <w:vertAlign w:val="superscript"/>
              </w:rPr>
              <w:t>2-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12FB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4018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E13B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-0,23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752A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-0,09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B935" w14:textId="77777777" w:rsidR="00BC5212" w:rsidRPr="00BC5212" w:rsidRDefault="00BC5212" w:rsidP="009160B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5212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</w:tr>
    </w:tbl>
    <w:p w14:paraId="4C1C029A" w14:textId="77777777" w:rsidR="00607581" w:rsidRPr="00411840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B8EDBD3" w14:textId="1E6692AA" w:rsidR="00607581" w:rsidRPr="00411840" w:rsidRDefault="00BC5212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="00607581" w:rsidRPr="00411840">
        <w:rPr>
          <w:rFonts w:ascii="Times New Roman" w:hAnsi="Times New Roman"/>
          <w:sz w:val="24"/>
          <w:szCs w:val="24"/>
        </w:rPr>
        <w:t xml:space="preserve">oram observadas correlações fortes entre pH e </w:t>
      </w:r>
      <w:r w:rsidR="00607581" w:rsidRPr="00411840">
        <w:rPr>
          <w:rFonts w:ascii="Times New Roman" w:hAnsi="Times New Roman"/>
          <w:color w:val="000000"/>
          <w:sz w:val="24"/>
          <w:szCs w:val="24"/>
        </w:rPr>
        <w:t>PO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3- </w:t>
      </w:r>
      <w:r w:rsidR="00607581" w:rsidRPr="00411840">
        <w:rPr>
          <w:rFonts w:ascii="Times New Roman" w:hAnsi="Times New Roman"/>
          <w:color w:val="000000"/>
          <w:sz w:val="24"/>
          <w:szCs w:val="24"/>
        </w:rPr>
        <w:t>(r=0,79)</w:t>
      </w:r>
      <w:r w:rsidR="00607581">
        <w:rPr>
          <w:rFonts w:ascii="Times New Roman" w:hAnsi="Times New Roman"/>
          <w:color w:val="000000"/>
          <w:sz w:val="24"/>
          <w:szCs w:val="24"/>
        </w:rPr>
        <w:t>,</w:t>
      </w:r>
      <w:r w:rsidR="00607581" w:rsidRPr="00411840">
        <w:rPr>
          <w:rFonts w:ascii="Times New Roman" w:hAnsi="Times New Roman"/>
          <w:color w:val="000000"/>
          <w:sz w:val="24"/>
          <w:szCs w:val="24"/>
        </w:rPr>
        <w:t xml:space="preserve"> pH e NH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607581" w:rsidRPr="00411840">
        <w:rPr>
          <w:rFonts w:ascii="Times New Roman" w:hAnsi="Times New Roman"/>
          <w:sz w:val="24"/>
          <w:szCs w:val="24"/>
        </w:rPr>
        <w:t xml:space="preserve"> </w:t>
      </w:r>
      <w:r w:rsidR="00607581">
        <w:rPr>
          <w:rFonts w:ascii="Times New Roman" w:hAnsi="Times New Roman"/>
          <w:sz w:val="24"/>
          <w:szCs w:val="24"/>
        </w:rPr>
        <w:t xml:space="preserve">(0,85), </w:t>
      </w:r>
      <w:r w:rsidR="00607581" w:rsidRPr="00411840">
        <w:rPr>
          <w:rFonts w:ascii="Times New Roman" w:hAnsi="Times New Roman"/>
          <w:color w:val="000000"/>
          <w:sz w:val="24"/>
          <w:szCs w:val="24"/>
        </w:rPr>
        <w:t>NH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perscript"/>
        </w:rPr>
        <w:t>+</w:t>
      </w:r>
      <w:r w:rsidR="00607581">
        <w:rPr>
          <w:rFonts w:ascii="Times New Roman" w:hAnsi="Times New Roman"/>
          <w:color w:val="000000"/>
          <w:sz w:val="24"/>
          <w:szCs w:val="24"/>
        </w:rPr>
        <w:t xml:space="preserve"> e </w:t>
      </w:r>
      <w:r w:rsidR="00607581" w:rsidRPr="00411840">
        <w:rPr>
          <w:rFonts w:ascii="Times New Roman" w:hAnsi="Times New Roman"/>
          <w:color w:val="000000"/>
          <w:sz w:val="24"/>
          <w:szCs w:val="24"/>
        </w:rPr>
        <w:t>PO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607581" w:rsidRPr="00411840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="00607581">
        <w:rPr>
          <w:rFonts w:ascii="Times New Roman" w:hAnsi="Times New Roman"/>
          <w:color w:val="000000"/>
          <w:sz w:val="24"/>
          <w:szCs w:val="24"/>
        </w:rPr>
        <w:t xml:space="preserve"> (r=0,85). </w:t>
      </w:r>
      <w:r w:rsidR="00607581">
        <w:rPr>
          <w:rFonts w:ascii="Times New Roman" w:hAnsi="Times New Roman"/>
          <w:sz w:val="24"/>
          <w:szCs w:val="24"/>
        </w:rPr>
        <w:t xml:space="preserve">A correlação forte indica o grau de dependência </w:t>
      </w:r>
      <w:r w:rsidR="002E7828">
        <w:rPr>
          <w:rFonts w:ascii="Times New Roman" w:hAnsi="Times New Roman"/>
          <w:sz w:val="24"/>
          <w:szCs w:val="24"/>
        </w:rPr>
        <w:t>estatísticas</w:t>
      </w:r>
      <w:r w:rsidR="00607581">
        <w:rPr>
          <w:rFonts w:ascii="Times New Roman" w:hAnsi="Times New Roman"/>
          <w:sz w:val="24"/>
          <w:szCs w:val="24"/>
        </w:rPr>
        <w:t xml:space="preserve"> entre as </w:t>
      </w:r>
      <w:r w:rsidR="00607581">
        <w:rPr>
          <w:rFonts w:ascii="Times New Roman" w:hAnsi="Times New Roman"/>
          <w:sz w:val="24"/>
          <w:szCs w:val="24"/>
        </w:rPr>
        <w:lastRenderedPageBreak/>
        <w:t>variáveis (</w:t>
      </w:r>
      <w:r w:rsidR="002E7828">
        <w:rPr>
          <w:rFonts w:ascii="Times New Roman" w:hAnsi="Times New Roman"/>
          <w:sz w:val="24"/>
          <w:szCs w:val="24"/>
        </w:rPr>
        <w:t xml:space="preserve">FIGUEIREDO FILHO </w:t>
      </w:r>
      <w:r w:rsidR="00607581">
        <w:rPr>
          <w:rFonts w:ascii="Times New Roman" w:hAnsi="Times New Roman"/>
          <w:sz w:val="24"/>
          <w:szCs w:val="24"/>
        </w:rPr>
        <w:t xml:space="preserve">&amp; </w:t>
      </w:r>
      <w:r w:rsidR="002E7828">
        <w:rPr>
          <w:rFonts w:ascii="Times New Roman" w:hAnsi="Times New Roman"/>
          <w:sz w:val="24"/>
          <w:szCs w:val="24"/>
        </w:rPr>
        <w:t>SILVA JÚNIOR</w:t>
      </w:r>
      <w:r w:rsidR="00607581">
        <w:rPr>
          <w:rFonts w:ascii="Times New Roman" w:hAnsi="Times New Roman"/>
          <w:sz w:val="24"/>
          <w:szCs w:val="24"/>
        </w:rPr>
        <w:t xml:space="preserve">, 2009) </w:t>
      </w:r>
    </w:p>
    <w:p w14:paraId="17EE1A18" w14:textId="4D7E5AAA" w:rsidR="00607581" w:rsidRPr="00527B3B" w:rsidRDefault="00607581" w:rsidP="00607581">
      <w:pPr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27B3B">
        <w:rPr>
          <w:rFonts w:ascii="Times New Roman" w:hAnsi="Times New Roman"/>
          <w:sz w:val="24"/>
          <w:szCs w:val="24"/>
        </w:rPr>
        <w:t>Observou-se maiores valores de pH pa</w:t>
      </w:r>
      <w:r>
        <w:rPr>
          <w:rFonts w:ascii="Times New Roman" w:hAnsi="Times New Roman"/>
          <w:sz w:val="24"/>
          <w:szCs w:val="24"/>
        </w:rPr>
        <w:t>r</w:t>
      </w:r>
      <w:r w:rsidRPr="00527B3B">
        <w:rPr>
          <w:rFonts w:ascii="Times New Roman" w:hAnsi="Times New Roman"/>
          <w:sz w:val="24"/>
          <w:szCs w:val="24"/>
        </w:rPr>
        <w:t xml:space="preserve">a a precipitação </w:t>
      </w:r>
      <w:r w:rsidR="00C922B1">
        <w:rPr>
          <w:rFonts w:ascii="Times New Roman" w:hAnsi="Times New Roman"/>
          <w:sz w:val="24"/>
          <w:szCs w:val="24"/>
        </w:rPr>
        <w:t>interna</w:t>
      </w:r>
      <w:r w:rsidRPr="00527B3B">
        <w:rPr>
          <w:rFonts w:ascii="Times New Roman" w:hAnsi="Times New Roman"/>
          <w:sz w:val="24"/>
          <w:szCs w:val="24"/>
        </w:rPr>
        <w:t>, pode</w:t>
      </w:r>
      <w:r w:rsidR="00C922B1">
        <w:rPr>
          <w:rFonts w:ascii="Times New Roman" w:hAnsi="Times New Roman"/>
          <w:sz w:val="24"/>
          <w:szCs w:val="24"/>
        </w:rPr>
        <w:t>ndo</w:t>
      </w:r>
      <w:r w:rsidRPr="00527B3B">
        <w:rPr>
          <w:rFonts w:ascii="Times New Roman" w:hAnsi="Times New Roman"/>
          <w:sz w:val="24"/>
          <w:szCs w:val="24"/>
        </w:rPr>
        <w:t xml:space="preserve"> indicar menor capacidade de controle das condições de pH da água das chuvas via compartimento atmosférico, conferindo à vegetação </w:t>
      </w:r>
      <w:r>
        <w:rPr>
          <w:rFonts w:ascii="Times New Roman" w:hAnsi="Times New Roman"/>
          <w:sz w:val="24"/>
          <w:szCs w:val="24"/>
        </w:rPr>
        <w:t xml:space="preserve">da floresta </w:t>
      </w:r>
      <w:r w:rsidRPr="00527B3B">
        <w:rPr>
          <w:rFonts w:ascii="Times New Roman" w:hAnsi="Times New Roman"/>
          <w:sz w:val="24"/>
          <w:szCs w:val="24"/>
        </w:rPr>
        <w:t>importante função no controle qualitativo da precipitação atmosférica que atinge o solo (SOUZ</w:t>
      </w:r>
      <w:r>
        <w:rPr>
          <w:rFonts w:ascii="Times New Roman" w:hAnsi="Times New Roman"/>
          <w:sz w:val="24"/>
          <w:szCs w:val="24"/>
        </w:rPr>
        <w:t>A</w:t>
      </w:r>
      <w:r w:rsidRPr="00527B3B">
        <w:rPr>
          <w:rFonts w:ascii="Times New Roman" w:hAnsi="Times New Roman"/>
          <w:sz w:val="24"/>
          <w:szCs w:val="24"/>
        </w:rPr>
        <w:t xml:space="preserve"> et al, 2007; CORNU et al., 1998).</w:t>
      </w:r>
    </w:p>
    <w:p w14:paraId="246BCD08" w14:textId="6A1F65A7" w:rsidR="00607581" w:rsidRDefault="00607581" w:rsidP="00607581">
      <w:pPr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pH de água de </w:t>
      </w:r>
      <w:r w:rsidR="00ED41E4">
        <w:rPr>
          <w:rFonts w:ascii="Times New Roman" w:hAnsi="Times New Roman"/>
          <w:sz w:val="24"/>
          <w:szCs w:val="24"/>
        </w:rPr>
        <w:t>chuva pode</w:t>
      </w:r>
      <w:r>
        <w:rPr>
          <w:rFonts w:ascii="Times New Roman" w:hAnsi="Times New Roman"/>
          <w:sz w:val="24"/>
          <w:szCs w:val="24"/>
        </w:rPr>
        <w:t xml:space="preserve"> ser classificado como</w:t>
      </w:r>
      <w:r w:rsidRPr="00527B3B">
        <w:rPr>
          <w:rFonts w:ascii="Times New Roman" w:hAnsi="Times New Roman"/>
          <w:sz w:val="24"/>
          <w:szCs w:val="24"/>
        </w:rPr>
        <w:t xml:space="preserve"> normal (≥ 5,6), levemente ácido (de 5 a 5,6) e ácido (≤ 5</w:t>
      </w:r>
      <w:r>
        <w:rPr>
          <w:rFonts w:ascii="Times New Roman" w:hAnsi="Times New Roman"/>
          <w:sz w:val="24"/>
          <w:szCs w:val="24"/>
        </w:rPr>
        <w:t>) (CUNHA et al., 2009).</w:t>
      </w:r>
      <w:r w:rsidRPr="00527B3B">
        <w:rPr>
          <w:rFonts w:ascii="Times New Roman" w:hAnsi="Times New Roman"/>
          <w:sz w:val="24"/>
          <w:szCs w:val="24"/>
        </w:rPr>
        <w:t xml:space="preserve"> </w:t>
      </w:r>
    </w:p>
    <w:p w14:paraId="259BB27C" w14:textId="77777777" w:rsidR="00607581" w:rsidRDefault="00607581" w:rsidP="00607581">
      <w:pPr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11B0AB9" w14:textId="049D0A48" w:rsidR="00607581" w:rsidRDefault="00607581" w:rsidP="00607581">
      <w:pPr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Tabela </w:t>
      </w:r>
      <w:r w:rsidR="00ED41E4">
        <w:rPr>
          <w:rFonts w:ascii="Times New Roman" w:hAnsi="Times New Roman"/>
          <w:sz w:val="24"/>
          <w:szCs w:val="24"/>
        </w:rPr>
        <w:t>2</w:t>
      </w:r>
      <w:r w:rsidR="00ED41E4" w:rsidRPr="00807A50">
        <w:t xml:space="preserve"> </w:t>
      </w:r>
      <w:r w:rsidR="00ED41E4" w:rsidRPr="00807A50">
        <w:rPr>
          <w:rFonts w:ascii="Times New Roman" w:hAnsi="Times New Roman"/>
          <w:sz w:val="24"/>
          <w:szCs w:val="24"/>
        </w:rPr>
        <w:t>Composição</w:t>
      </w:r>
      <w:r w:rsidRPr="00807A50">
        <w:rPr>
          <w:rFonts w:ascii="Times New Roman" w:hAnsi="Times New Roman"/>
          <w:sz w:val="24"/>
          <w:szCs w:val="24"/>
        </w:rPr>
        <w:t xml:space="preserve"> química das águas da chuva</w:t>
      </w:r>
      <w:r>
        <w:rPr>
          <w:rFonts w:ascii="Times New Roman" w:hAnsi="Times New Roman"/>
          <w:sz w:val="24"/>
          <w:szCs w:val="24"/>
        </w:rPr>
        <w:t xml:space="preserve"> (</w:t>
      </w:r>
      <w:r w:rsidRPr="004577C1">
        <w:rPr>
          <w:rFonts w:ascii="Times New Roman" w:hAnsi="Times New Roman"/>
          <w:color w:val="000000"/>
          <w:sz w:val="20"/>
          <w:szCs w:val="20"/>
        </w:rPr>
        <w:t>pH</w:t>
      </w:r>
      <w:r w:rsidRPr="00807A5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7C1"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O</w:t>
      </w:r>
      <w:r w:rsidRPr="001811C5">
        <w:rPr>
          <w:rFonts w:ascii="Times New Roman" w:hAnsi="Times New Roman"/>
          <w:color w:val="000000"/>
          <w:sz w:val="20"/>
          <w:szCs w:val="20"/>
          <w:vertAlign w:val="subscript"/>
        </w:rPr>
        <w:t>3</w:t>
      </w:r>
      <w:r w:rsidRPr="001811C5">
        <w:rPr>
          <w:rFonts w:ascii="Times New Roman" w:hAnsi="Times New Roman"/>
          <w:color w:val="000000"/>
          <w:sz w:val="20"/>
          <w:szCs w:val="20"/>
          <w:vertAlign w:val="superscript"/>
        </w:rPr>
        <w:t>-</w:t>
      </w:r>
      <w:r w:rsidRPr="00807A50">
        <w:rPr>
          <w:rFonts w:ascii="Times New Roman" w:hAnsi="Times New Roman"/>
          <w:sz w:val="24"/>
          <w:szCs w:val="24"/>
        </w:rPr>
        <w:t xml:space="preserve"> </w:t>
      </w:r>
      <w:r w:rsidRPr="004577C1">
        <w:rPr>
          <w:rFonts w:ascii="Times New Roman" w:hAnsi="Times New Roman"/>
          <w:color w:val="000000"/>
          <w:sz w:val="20"/>
          <w:szCs w:val="20"/>
        </w:rPr>
        <w:t>SO</w:t>
      </w:r>
      <w:r w:rsidRPr="001811C5">
        <w:rPr>
          <w:rFonts w:ascii="Times New Roman" w:hAnsi="Times New Roman"/>
          <w:color w:val="000000"/>
          <w:sz w:val="20"/>
          <w:szCs w:val="20"/>
          <w:vertAlign w:val="subscript"/>
        </w:rPr>
        <w:t>4</w:t>
      </w:r>
      <w:r w:rsidRPr="001811C5">
        <w:rPr>
          <w:rFonts w:ascii="Times New Roman" w:hAnsi="Times New Roman"/>
          <w:color w:val="000000"/>
          <w:sz w:val="20"/>
          <w:szCs w:val="20"/>
          <w:vertAlign w:val="superscript"/>
        </w:rPr>
        <w:t>2-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Pr="004577C1">
        <w:rPr>
          <w:rFonts w:ascii="Times New Roman" w:hAnsi="Times New Roman"/>
          <w:color w:val="000000"/>
          <w:sz w:val="20"/>
          <w:szCs w:val="20"/>
        </w:rPr>
        <w:t>NH</w:t>
      </w:r>
      <w:r w:rsidRPr="00807A50">
        <w:rPr>
          <w:rFonts w:ascii="Times New Roman" w:hAnsi="Times New Roman"/>
          <w:color w:val="000000"/>
          <w:sz w:val="20"/>
          <w:szCs w:val="20"/>
          <w:vertAlign w:val="subscript"/>
        </w:rPr>
        <w:t>4</w:t>
      </w:r>
      <w:r w:rsidRPr="00807A50">
        <w:rPr>
          <w:rFonts w:ascii="Times New Roman" w:hAnsi="Times New Roman"/>
          <w:color w:val="000000"/>
          <w:sz w:val="20"/>
          <w:szCs w:val="20"/>
          <w:vertAlign w:val="superscript"/>
        </w:rPr>
        <w:t>+</w:t>
      </w:r>
      <w:r>
        <w:rPr>
          <w:rFonts w:ascii="Times New Roman" w:hAnsi="Times New Roman"/>
          <w:color w:val="000000"/>
          <w:sz w:val="20"/>
          <w:szCs w:val="20"/>
        </w:rPr>
        <w:t xml:space="preserve">) </w:t>
      </w:r>
      <w:r w:rsidRPr="00807A50"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7A50">
        <w:rPr>
          <w:rFonts w:ascii="Times New Roman" w:hAnsi="Times New Roman"/>
          <w:sz w:val="24"/>
          <w:szCs w:val="24"/>
        </w:rPr>
        <w:t>μeq L</w:t>
      </w:r>
      <w:r w:rsidRPr="00807A50">
        <w:rPr>
          <w:rFonts w:ascii="Times New Roman" w:hAnsi="Times New Roman"/>
          <w:sz w:val="24"/>
          <w:szCs w:val="24"/>
          <w:vertAlign w:val="superscript"/>
        </w:rPr>
        <w:t>-1</w:t>
      </w:r>
      <w:r w:rsidRPr="00807A50">
        <w:rPr>
          <w:rFonts w:ascii="Times New Roman" w:hAnsi="Times New Roman"/>
          <w:sz w:val="24"/>
          <w:szCs w:val="24"/>
        </w:rPr>
        <w:t xml:space="preserve">, coletadas </w:t>
      </w:r>
      <w:r>
        <w:rPr>
          <w:rFonts w:ascii="Times New Roman" w:hAnsi="Times New Roman"/>
          <w:sz w:val="24"/>
          <w:szCs w:val="24"/>
        </w:rPr>
        <w:t>na Floresta Estacional Semidecidual</w:t>
      </w:r>
      <w:r w:rsidRPr="00807A50">
        <w:rPr>
          <w:rFonts w:ascii="Times New Roman" w:hAnsi="Times New Roman"/>
          <w:sz w:val="24"/>
          <w:szCs w:val="24"/>
        </w:rPr>
        <w:t>.</w:t>
      </w:r>
    </w:p>
    <w:tbl>
      <w:tblPr>
        <w:tblW w:w="859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6"/>
        <w:gridCol w:w="709"/>
        <w:gridCol w:w="796"/>
        <w:gridCol w:w="621"/>
        <w:gridCol w:w="709"/>
        <w:gridCol w:w="765"/>
        <w:gridCol w:w="690"/>
        <w:gridCol w:w="704"/>
        <w:gridCol w:w="590"/>
        <w:gridCol w:w="690"/>
        <w:gridCol w:w="743"/>
        <w:gridCol w:w="779"/>
      </w:tblGrid>
      <w:tr w:rsidR="00607581" w:rsidRPr="00881A59" w14:paraId="03D5918B" w14:textId="77777777" w:rsidTr="008A0C75">
        <w:trPr>
          <w:trHeight w:val="300"/>
        </w:trPr>
        <w:tc>
          <w:tcPr>
            <w:tcW w:w="7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EF66" w14:textId="798392EB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Floresta Estacional Semide</w:t>
            </w:r>
            <w:r w:rsidR="008A0C75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cidual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ED2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D30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Ponto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497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P01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C605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P06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0DC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P34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3DC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P42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7EE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P82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FCF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P115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C31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P120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DD5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P122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459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Estação</w:t>
            </w:r>
          </w:p>
        </w:tc>
      </w:tr>
      <w:tr w:rsidR="00607581" w:rsidRPr="00881A59" w14:paraId="4DB56F5B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3D334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E91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pH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75E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MPV</w:t>
            </w: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97C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637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D8A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411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B38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D17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656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886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725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607581" w:rsidRPr="00881A59" w14:paraId="78C6100A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7DDF6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  <w:hideMark/>
          </w:tcPr>
          <w:p w14:paraId="2BF0817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4A335D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máximo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4454D51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7EB8D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69866E9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654C95A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617085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7CA8643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6319BE6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6DA9DA8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2830F22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607581" w:rsidRPr="00881A59" w14:paraId="2F786516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1623BF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  <w:hideMark/>
          </w:tcPr>
          <w:p w14:paraId="10A3D8D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78C25C9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5367C8D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90461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6CDE528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2810BAE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4DF93E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303ABAA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58182E9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32BFB24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7F27A88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607581" w:rsidRPr="00881A59" w14:paraId="13D02F04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8CAB92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42E2E4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AE6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C57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3F7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C54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D5E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0A5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378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BE9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4F1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13F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607581" w:rsidRPr="00881A59" w14:paraId="0868A0ED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4A868D9" w14:textId="77777777" w:rsidR="00607581" w:rsidRPr="004577C1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0FB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77C1">
              <w:rPr>
                <w:rFonts w:ascii="Times New Roman" w:hAnsi="Times New Roman"/>
                <w:color w:val="00000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O</w:t>
            </w:r>
            <w:r w:rsidRPr="001811C5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3</w:t>
            </w:r>
            <w:r w:rsidRPr="001811C5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CDB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MPV</w:t>
            </w: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536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7EF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861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782C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2FF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926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CB5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AD5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B46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2FE9B7B0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F26A1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  <w:hideMark/>
          </w:tcPr>
          <w:p w14:paraId="5EDC742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A60014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máximo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601E2B8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79BED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599B89F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3F096BC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7779CEF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72CC642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262AF22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58988ED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6FABE12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568512AA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438B40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  <w:hideMark/>
          </w:tcPr>
          <w:p w14:paraId="7E5F494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288A453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5B8E198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766C5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5B27420F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0C1E2E6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CE760B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5377106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19BCD58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7C583F8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608B2E8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0F1EE63B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29D5E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1FEF59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E44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D2B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20A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6C3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F60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5B8F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EC0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35B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9D0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9AD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5A63A9E8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F732606" w14:textId="77777777" w:rsidR="00607581" w:rsidRPr="004577C1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7DAF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77C1">
              <w:rPr>
                <w:rFonts w:ascii="Times New Roman" w:hAnsi="Times New Roman"/>
                <w:color w:val="000000"/>
                <w:sz w:val="20"/>
                <w:szCs w:val="20"/>
              </w:rPr>
              <w:t>SO</w:t>
            </w:r>
            <w:r w:rsidRPr="001811C5">
              <w:rPr>
                <w:rFonts w:ascii="Times New Roman" w:hAnsi="Times New Roman"/>
                <w:color w:val="000000"/>
                <w:sz w:val="20"/>
                <w:szCs w:val="20"/>
                <w:vertAlign w:val="subscript"/>
              </w:rPr>
              <w:t>4</w:t>
            </w:r>
            <w:r w:rsidRPr="001811C5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83AF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MPV</w:t>
            </w: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93A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49D7F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DD5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220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551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1D9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9DA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857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7E8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7F33D07F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7A1C72" w14:textId="77777777" w:rsidR="00607581" w:rsidRPr="004577C1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223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6E07B24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máximo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384E67B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312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EEAEE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09B7B2D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67540E4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EB3F05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7818F95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7121C15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3702041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63639AB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2BAFA15D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D28CCE" w14:textId="77777777" w:rsidR="00607581" w:rsidRPr="004577C1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674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43690E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7C616EF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EA8C6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011894A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270B604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A7836B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70D7EA0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263AD59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3A216FE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2FCECD8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7EABE12D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CE4727" w14:textId="77777777" w:rsidR="00607581" w:rsidRPr="004577C1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58E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05BC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CE2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3AE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AB7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2EF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12F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77B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481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DB5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7BA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607581" w:rsidRPr="00881A59" w14:paraId="32BEB6B2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EA7303" w14:textId="77777777" w:rsidR="00607581" w:rsidRPr="004577C1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F0B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NH4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5FE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MPV</w:t>
            </w: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9802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136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4FF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279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EE9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218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5A6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71D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236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11D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127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F23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310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A200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243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12D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</w:tr>
      <w:tr w:rsidR="00607581" w:rsidRPr="00881A59" w14:paraId="21152EF2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73966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25E52D9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379D2FB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máximo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243C540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625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6F59A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1226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7FCEDA0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1616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3D8ECBC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362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A2D7D85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853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2E352F6F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393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4969802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2110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6F6729C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1502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63BB3CB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231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607581" w:rsidRPr="00881A59" w14:paraId="4D36ED2D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B6B40F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0267B7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auto"/>
            <w:noWrap/>
            <w:vAlign w:val="center"/>
            <w:hideMark/>
          </w:tcPr>
          <w:p w14:paraId="4F5C54A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média</w:t>
            </w:r>
          </w:p>
        </w:tc>
        <w:tc>
          <w:tcPr>
            <w:tcW w:w="621" w:type="dxa"/>
            <w:shd w:val="clear" w:color="auto" w:fill="auto"/>
            <w:noWrap/>
            <w:vAlign w:val="center"/>
            <w:hideMark/>
          </w:tcPr>
          <w:p w14:paraId="2428A09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175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A5F92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405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65" w:type="dxa"/>
            <w:shd w:val="clear" w:color="auto" w:fill="auto"/>
            <w:noWrap/>
            <w:vAlign w:val="center"/>
            <w:hideMark/>
          </w:tcPr>
          <w:p w14:paraId="0B552D4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309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5DB604C2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136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AE160C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0" w:type="dxa"/>
            <w:shd w:val="clear" w:color="auto" w:fill="auto"/>
            <w:noWrap/>
            <w:vAlign w:val="center"/>
            <w:hideMark/>
          </w:tcPr>
          <w:p w14:paraId="234A145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129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14:paraId="6BFA74D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493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14:paraId="02604667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311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shd w:val="clear" w:color="auto" w:fill="auto"/>
            <w:noWrap/>
            <w:vAlign w:val="center"/>
            <w:hideMark/>
          </w:tcPr>
          <w:p w14:paraId="42799431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</w:tr>
      <w:tr w:rsidR="00607581" w:rsidRPr="00881A59" w14:paraId="4ADF2377" w14:textId="77777777" w:rsidTr="008A0C75">
        <w:trPr>
          <w:trHeight w:val="300"/>
        </w:trPr>
        <w:tc>
          <w:tcPr>
            <w:tcW w:w="79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35ABDE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90F394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BD53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CF324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88BB0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3B01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0AF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90CD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F7F8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A35B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D816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B1EA" w14:textId="77777777" w:rsidR="00607581" w:rsidRPr="00881A59" w:rsidRDefault="00607581" w:rsidP="009160B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Pr="00881A59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6D6074AE" w14:textId="77777777" w:rsidR="00607581" w:rsidRDefault="00607581" w:rsidP="00607581">
      <w:pPr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86918FE" w14:textId="2356D90E" w:rsidR="00607581" w:rsidRDefault="00607581" w:rsidP="00607581">
      <w:pPr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527B3B">
        <w:rPr>
          <w:rFonts w:ascii="Times New Roman" w:hAnsi="Times New Roman"/>
          <w:sz w:val="24"/>
          <w:szCs w:val="24"/>
        </w:rPr>
        <w:t xml:space="preserve"> pH foi </w:t>
      </w:r>
      <w:r>
        <w:rPr>
          <w:rFonts w:ascii="Times New Roman" w:hAnsi="Times New Roman"/>
          <w:sz w:val="24"/>
          <w:szCs w:val="24"/>
        </w:rPr>
        <w:t>considerado normal para a maioria das amostras.</w:t>
      </w:r>
      <w:r w:rsidRPr="00527B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As três primeiras campanhas destacam-se por apresentar um pH abaixo de 5,6, com destaque à precipitação externa na terceira campanha. Segundo </w:t>
      </w:r>
      <w:r w:rsidRPr="00573B6A">
        <w:rPr>
          <w:rFonts w:ascii="Times New Roman" w:hAnsi="Times New Roman"/>
          <w:sz w:val="24"/>
          <w:szCs w:val="24"/>
        </w:rPr>
        <w:t xml:space="preserve">Mirlean et. al </w:t>
      </w:r>
      <w:r>
        <w:rPr>
          <w:rFonts w:ascii="Times New Roman" w:hAnsi="Times New Roman"/>
          <w:sz w:val="24"/>
          <w:szCs w:val="24"/>
        </w:rPr>
        <w:t>(</w:t>
      </w:r>
      <w:r w:rsidRPr="00573B6A">
        <w:rPr>
          <w:rFonts w:ascii="Times New Roman" w:hAnsi="Times New Roman"/>
          <w:sz w:val="24"/>
          <w:szCs w:val="24"/>
        </w:rPr>
        <w:t>2000</w:t>
      </w:r>
      <w:r>
        <w:rPr>
          <w:rFonts w:ascii="Times New Roman" w:hAnsi="Times New Roman"/>
          <w:sz w:val="24"/>
          <w:szCs w:val="24"/>
        </w:rPr>
        <w:t>) a</w:t>
      </w:r>
      <w:r w:rsidRPr="00573B6A">
        <w:rPr>
          <w:rFonts w:ascii="Times New Roman" w:hAnsi="Times New Roman"/>
          <w:sz w:val="24"/>
          <w:szCs w:val="24"/>
        </w:rPr>
        <w:t xml:space="preserve"> acidificação das chuvas está associada principalmente a presença de NO</w:t>
      </w:r>
      <w:r w:rsidRPr="002F69D9">
        <w:rPr>
          <w:rFonts w:ascii="Times New Roman" w:hAnsi="Times New Roman"/>
          <w:sz w:val="24"/>
          <w:szCs w:val="24"/>
          <w:vertAlign w:val="subscript"/>
        </w:rPr>
        <w:t>x</w:t>
      </w:r>
      <w:r w:rsidRPr="00573B6A">
        <w:rPr>
          <w:rFonts w:ascii="Times New Roman" w:hAnsi="Times New Roman"/>
          <w:sz w:val="24"/>
          <w:szCs w:val="24"/>
        </w:rPr>
        <w:t xml:space="preserve"> e SO</w:t>
      </w:r>
      <w:r w:rsidRPr="002F69D9">
        <w:rPr>
          <w:rFonts w:ascii="Times New Roman" w:hAnsi="Times New Roman"/>
          <w:sz w:val="24"/>
          <w:szCs w:val="24"/>
          <w:vertAlign w:val="subscript"/>
        </w:rPr>
        <w:t>2</w:t>
      </w:r>
      <w:r w:rsidRPr="00573B6A">
        <w:rPr>
          <w:rFonts w:ascii="Times New Roman" w:hAnsi="Times New Roman"/>
          <w:sz w:val="24"/>
          <w:szCs w:val="24"/>
        </w:rPr>
        <w:t xml:space="preserve"> provindos dos processos de combustão, especial</w:t>
      </w:r>
      <w:r>
        <w:rPr>
          <w:rFonts w:ascii="Times New Roman" w:hAnsi="Times New Roman"/>
          <w:sz w:val="24"/>
          <w:szCs w:val="24"/>
        </w:rPr>
        <w:t>mente de combustíveis fósseis</w:t>
      </w:r>
      <w:r w:rsidRPr="00573B6A">
        <w:rPr>
          <w:rFonts w:ascii="Times New Roman" w:hAnsi="Times New Roman"/>
          <w:sz w:val="24"/>
          <w:szCs w:val="24"/>
        </w:rPr>
        <w:t>. Na presença da radiação solar, as reações destes gases com a água da chuva, ocasionam a formação de ácidos nítrico e sulfúrico e como conseqüência diminui o pH da água de acordo com os níveis de poluição</w:t>
      </w:r>
      <w:r>
        <w:rPr>
          <w:rFonts w:ascii="Times New Roman" w:hAnsi="Times New Roman"/>
          <w:sz w:val="24"/>
          <w:szCs w:val="24"/>
        </w:rPr>
        <w:t>. Porém, esta não foi a situação ocorrida já que não foi detectado concentrações de NO</w:t>
      </w:r>
      <w:r w:rsidRPr="00263F69">
        <w:rPr>
          <w:rFonts w:ascii="Times New Roman" w:hAnsi="Times New Roman"/>
          <w:sz w:val="24"/>
          <w:szCs w:val="24"/>
          <w:vertAlign w:val="subscript"/>
        </w:rPr>
        <w:t>3</w:t>
      </w:r>
      <w:r w:rsidRPr="00263F69">
        <w:rPr>
          <w:rFonts w:ascii="Times New Roman" w:hAnsi="Times New Roman"/>
          <w:sz w:val="24"/>
          <w:szCs w:val="24"/>
          <w:vertAlign w:val="superscript"/>
        </w:rPr>
        <w:t xml:space="preserve">- </w:t>
      </w:r>
      <w:r>
        <w:rPr>
          <w:rFonts w:ascii="Times New Roman" w:hAnsi="Times New Roman"/>
          <w:sz w:val="24"/>
          <w:szCs w:val="24"/>
        </w:rPr>
        <w:t>e SO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  <w:vertAlign w:val="superscript"/>
        </w:rPr>
        <w:t>2-</w:t>
      </w:r>
      <w:r>
        <w:rPr>
          <w:rFonts w:ascii="Times New Roman" w:hAnsi="Times New Roman"/>
          <w:sz w:val="24"/>
          <w:szCs w:val="24"/>
        </w:rPr>
        <w:t xml:space="preserve"> no mesmo </w:t>
      </w:r>
      <w:r>
        <w:rPr>
          <w:rFonts w:ascii="Times New Roman" w:hAnsi="Times New Roman"/>
          <w:sz w:val="24"/>
          <w:szCs w:val="24"/>
        </w:rPr>
        <w:lastRenderedPageBreak/>
        <w:t>período</w:t>
      </w:r>
      <w:r w:rsidR="00EB12D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corroborando com as informações, a tabela 1 não indica uma correlação forte entre o pH e NO</w:t>
      </w:r>
      <w:r w:rsidRPr="00263F69">
        <w:rPr>
          <w:rFonts w:ascii="Times New Roman" w:hAnsi="Times New Roman"/>
          <w:sz w:val="24"/>
          <w:szCs w:val="24"/>
          <w:vertAlign w:val="subscript"/>
        </w:rPr>
        <w:t>3</w:t>
      </w:r>
      <w:r w:rsidRPr="00263F69">
        <w:rPr>
          <w:rFonts w:ascii="Times New Roman" w:hAnsi="Times New Roman"/>
          <w:sz w:val="24"/>
          <w:szCs w:val="24"/>
          <w:vertAlign w:val="superscript"/>
        </w:rPr>
        <w:t xml:space="preserve">- </w:t>
      </w:r>
      <w:r>
        <w:rPr>
          <w:rFonts w:ascii="Times New Roman" w:hAnsi="Times New Roman"/>
          <w:sz w:val="24"/>
          <w:szCs w:val="24"/>
        </w:rPr>
        <w:t>e SO</w:t>
      </w:r>
      <w:r>
        <w:rPr>
          <w:rFonts w:ascii="Times New Roman" w:hAnsi="Times New Roman"/>
          <w:sz w:val="24"/>
          <w:szCs w:val="24"/>
          <w:vertAlign w:val="subscript"/>
        </w:rPr>
        <w:t>4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EB12D5">
        <w:rPr>
          <w:rFonts w:ascii="Times New Roman" w:hAnsi="Times New Roman"/>
          <w:sz w:val="24"/>
          <w:szCs w:val="24"/>
          <w:vertAlign w:val="superscript"/>
        </w:rPr>
        <w:t>-</w:t>
      </w:r>
      <w:r>
        <w:rPr>
          <w:rFonts w:ascii="Times New Roman" w:hAnsi="Times New Roman"/>
          <w:sz w:val="24"/>
          <w:szCs w:val="24"/>
        </w:rPr>
        <w:t>.</w:t>
      </w:r>
    </w:p>
    <w:p w14:paraId="62F0A3C2" w14:textId="2B78AD80" w:rsidR="00607581" w:rsidRDefault="00607581" w:rsidP="00607581">
      <w:pPr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C02">
        <w:rPr>
          <w:rFonts w:ascii="Times New Roman" w:hAnsi="Times New Roman"/>
          <w:sz w:val="24"/>
          <w:szCs w:val="24"/>
        </w:rPr>
        <w:t xml:space="preserve">Lewandowski et al </w:t>
      </w:r>
      <w:r w:rsidR="002E7828">
        <w:rPr>
          <w:rFonts w:ascii="Times New Roman" w:hAnsi="Times New Roman"/>
          <w:sz w:val="24"/>
          <w:szCs w:val="24"/>
        </w:rPr>
        <w:t>(</w:t>
      </w:r>
      <w:r w:rsidRPr="004E1C02">
        <w:rPr>
          <w:rFonts w:ascii="Times New Roman" w:hAnsi="Times New Roman"/>
          <w:sz w:val="24"/>
          <w:szCs w:val="24"/>
        </w:rPr>
        <w:t>2009</w:t>
      </w:r>
      <w:r w:rsidR="002E7828">
        <w:rPr>
          <w:rFonts w:ascii="Times New Roman" w:hAnsi="Times New Roman"/>
          <w:sz w:val="24"/>
          <w:szCs w:val="24"/>
        </w:rPr>
        <w:t>)</w:t>
      </w:r>
      <w:r w:rsidRPr="004E1C02">
        <w:rPr>
          <w:rFonts w:ascii="Times New Roman" w:hAnsi="Times New Roman"/>
          <w:sz w:val="24"/>
          <w:szCs w:val="24"/>
        </w:rPr>
        <w:t xml:space="preserve"> comparou valores de pH em campo aberto e uma Floresta Ombrófila Mista e observou que </w:t>
      </w:r>
      <w:r w:rsidR="00ED41E4" w:rsidRPr="004E1C02">
        <w:rPr>
          <w:rFonts w:ascii="Times New Roman" w:hAnsi="Times New Roman"/>
          <w:sz w:val="24"/>
          <w:szCs w:val="24"/>
        </w:rPr>
        <w:t>o nível de pH das águas coletadas na mata foi</w:t>
      </w:r>
      <w:r w:rsidRPr="004E1C02">
        <w:rPr>
          <w:rFonts w:ascii="Times New Roman" w:hAnsi="Times New Roman"/>
          <w:sz w:val="24"/>
          <w:szCs w:val="24"/>
        </w:rPr>
        <w:t xml:space="preserve"> levemente superior àqueles observados em campo aberto, sendo que estes foram </w:t>
      </w:r>
      <w:r w:rsidR="00ED41E4" w:rsidRPr="004E1C02">
        <w:rPr>
          <w:rFonts w:ascii="Times New Roman" w:hAnsi="Times New Roman"/>
          <w:sz w:val="24"/>
          <w:szCs w:val="24"/>
        </w:rPr>
        <w:t>detectados próximo</w:t>
      </w:r>
      <w:r w:rsidRPr="004E1C02">
        <w:rPr>
          <w:rFonts w:ascii="Times New Roman" w:hAnsi="Times New Roman"/>
          <w:sz w:val="24"/>
          <w:szCs w:val="24"/>
        </w:rPr>
        <w:t xml:space="preserve"> à neutralidade variando de 6,65 a 7,3 atribuiu provavelmente à lixiviação de compostos com características ácidas pelo fuste das espécies florestais (SOUZA et al., 2007). Fia et al 2012 em estudo comparativo entre o centro urbano do município de Lavras e a Universidade Federal de Lavras observou maiores valores de pH na respectiva universidade, atribuindo os valores à menor exposição de veículos automotores</w:t>
      </w:r>
      <w:r>
        <w:rPr>
          <w:rFonts w:ascii="Times New Roman" w:hAnsi="Times New Roman"/>
          <w:sz w:val="24"/>
          <w:szCs w:val="24"/>
        </w:rPr>
        <w:t>.</w:t>
      </w:r>
    </w:p>
    <w:p w14:paraId="05FCF2A2" w14:textId="02C560C6" w:rsidR="00607581" w:rsidRDefault="00607581" w:rsidP="00C922B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03FFE">
        <w:rPr>
          <w:rFonts w:ascii="Times New Roman" w:hAnsi="Times New Roman"/>
          <w:sz w:val="24"/>
          <w:szCs w:val="24"/>
        </w:rPr>
        <w:t>As concentrações de sulfato e nitrato mostram que não foi detectado nenhuma concentração na precipitação externa d</w:t>
      </w:r>
      <w:r w:rsidR="00C922B1">
        <w:rPr>
          <w:rFonts w:ascii="Times New Roman" w:hAnsi="Times New Roman"/>
          <w:sz w:val="24"/>
          <w:szCs w:val="24"/>
        </w:rPr>
        <w:t>a</w:t>
      </w:r>
      <w:r w:rsidRPr="00C03FFE">
        <w:rPr>
          <w:rFonts w:ascii="Times New Roman" w:hAnsi="Times New Roman"/>
          <w:sz w:val="24"/>
          <w:szCs w:val="24"/>
        </w:rPr>
        <w:t xml:space="preserve"> ár</w:t>
      </w:r>
      <w:r>
        <w:rPr>
          <w:rFonts w:ascii="Times New Roman" w:hAnsi="Times New Roman"/>
          <w:sz w:val="24"/>
          <w:szCs w:val="24"/>
        </w:rPr>
        <w:t>ea (P42- Estação</w:t>
      </w:r>
      <w:r w:rsidRPr="00C03FFE">
        <w:rPr>
          <w:rFonts w:ascii="Times New Roman" w:hAnsi="Times New Roman"/>
          <w:sz w:val="24"/>
          <w:szCs w:val="24"/>
        </w:rPr>
        <w:t xml:space="preserve">). </w:t>
      </w:r>
    </w:p>
    <w:p w14:paraId="53F4D57E" w14:textId="46094643" w:rsidR="00607581" w:rsidRDefault="00607581" w:rsidP="00607581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03FFE">
        <w:rPr>
          <w:rFonts w:ascii="Times New Roman" w:hAnsi="Times New Roman"/>
          <w:sz w:val="24"/>
          <w:szCs w:val="24"/>
        </w:rPr>
        <w:t xml:space="preserve">Em relação ao nitrato foi </w:t>
      </w:r>
      <w:r>
        <w:rPr>
          <w:rFonts w:ascii="Times New Roman" w:hAnsi="Times New Roman"/>
          <w:sz w:val="24"/>
          <w:szCs w:val="24"/>
        </w:rPr>
        <w:t>detecta</w:t>
      </w:r>
      <w:r w:rsidRPr="00C03FFE">
        <w:rPr>
          <w:rFonts w:ascii="Times New Roman" w:hAnsi="Times New Roman"/>
          <w:sz w:val="24"/>
          <w:szCs w:val="24"/>
        </w:rPr>
        <w:t xml:space="preserve">do concentrações </w:t>
      </w:r>
      <w:r>
        <w:rPr>
          <w:rFonts w:ascii="Times New Roman" w:hAnsi="Times New Roman"/>
          <w:sz w:val="24"/>
          <w:szCs w:val="24"/>
        </w:rPr>
        <w:t xml:space="preserve">somente </w:t>
      </w:r>
      <w:r w:rsidRPr="00C03FFE">
        <w:rPr>
          <w:rFonts w:ascii="Times New Roman" w:hAnsi="Times New Roman"/>
          <w:sz w:val="24"/>
          <w:szCs w:val="24"/>
        </w:rPr>
        <w:t xml:space="preserve">em </w:t>
      </w:r>
      <w:r>
        <w:rPr>
          <w:rFonts w:ascii="Times New Roman" w:hAnsi="Times New Roman"/>
          <w:sz w:val="24"/>
          <w:szCs w:val="24"/>
        </w:rPr>
        <w:t>4</w:t>
      </w:r>
      <w:r w:rsidRPr="00C03FFE">
        <w:rPr>
          <w:rFonts w:ascii="Times New Roman" w:hAnsi="Times New Roman"/>
          <w:sz w:val="24"/>
          <w:szCs w:val="24"/>
        </w:rPr>
        <w:t xml:space="preserve"> campanhas na (P34 na segunda amostragem, P42 na terceira amostragem e P01 na quarta amostragem e P120 na sétima campanha)</w:t>
      </w:r>
      <w:r w:rsidR="00C922B1">
        <w:rPr>
          <w:rFonts w:ascii="Times New Roman" w:hAnsi="Times New Roman"/>
          <w:sz w:val="24"/>
          <w:szCs w:val="24"/>
        </w:rPr>
        <w:t xml:space="preserve">. </w:t>
      </w:r>
      <w:r w:rsidRPr="00C03FFE">
        <w:rPr>
          <w:rFonts w:ascii="Times New Roman" w:hAnsi="Times New Roman"/>
          <w:sz w:val="24"/>
          <w:szCs w:val="24"/>
        </w:rPr>
        <w:t>Ressalta</w:t>
      </w:r>
      <w:r>
        <w:rPr>
          <w:rFonts w:ascii="Times New Roman" w:hAnsi="Times New Roman"/>
          <w:sz w:val="24"/>
          <w:szCs w:val="24"/>
        </w:rPr>
        <w:t>-</w:t>
      </w:r>
      <w:r w:rsidRPr="00C03FFE">
        <w:rPr>
          <w:rFonts w:ascii="Times New Roman" w:hAnsi="Times New Roman"/>
          <w:sz w:val="24"/>
          <w:szCs w:val="24"/>
        </w:rPr>
        <w:t>se que os pluviômetros P01, P120 encontram-se instalados na borda da floresta e estes podem ter sofrido influência do exterior com a emissão de gases de veículos automotores. Já os pluviômetros P34 e P42 são instalados no interior da floresta e possivelmente foram i</w:t>
      </w:r>
      <w:r>
        <w:rPr>
          <w:rFonts w:ascii="Times New Roman" w:hAnsi="Times New Roman"/>
          <w:sz w:val="24"/>
          <w:szCs w:val="24"/>
        </w:rPr>
        <w:t xml:space="preserve">nfluenciados </w:t>
      </w:r>
      <w:r w:rsidRPr="00C03FFE">
        <w:rPr>
          <w:rFonts w:ascii="Times New Roman" w:hAnsi="Times New Roman"/>
          <w:sz w:val="24"/>
          <w:szCs w:val="24"/>
        </w:rPr>
        <w:t>pela</w:t>
      </w:r>
      <w:r>
        <w:rPr>
          <w:rFonts w:ascii="Times New Roman" w:hAnsi="Times New Roman"/>
          <w:sz w:val="24"/>
          <w:szCs w:val="24"/>
        </w:rPr>
        <w:t>s</w:t>
      </w:r>
      <w:r w:rsidRPr="00C03FFE">
        <w:rPr>
          <w:rFonts w:ascii="Times New Roman" w:hAnsi="Times New Roman"/>
          <w:sz w:val="24"/>
          <w:szCs w:val="24"/>
        </w:rPr>
        <w:t xml:space="preserve"> emissões da </w:t>
      </w:r>
      <w:r>
        <w:rPr>
          <w:rFonts w:ascii="Times New Roman" w:hAnsi="Times New Roman"/>
          <w:sz w:val="24"/>
          <w:szCs w:val="24"/>
        </w:rPr>
        <w:t xml:space="preserve">própria </w:t>
      </w:r>
      <w:r w:rsidRPr="00C03FFE">
        <w:rPr>
          <w:rFonts w:ascii="Times New Roman" w:hAnsi="Times New Roman"/>
          <w:sz w:val="24"/>
          <w:szCs w:val="24"/>
        </w:rPr>
        <w:t>vegetação. Em relação ao sulfato as concentrações observadas</w:t>
      </w:r>
      <w:r>
        <w:rPr>
          <w:rFonts w:ascii="Times New Roman" w:hAnsi="Times New Roman"/>
          <w:sz w:val="24"/>
          <w:szCs w:val="24"/>
        </w:rPr>
        <w:t xml:space="preserve"> na precipitação interna</w:t>
      </w:r>
      <w:r w:rsidRPr="00C03FFE">
        <w:rPr>
          <w:rFonts w:ascii="Times New Roman" w:hAnsi="Times New Roman"/>
          <w:sz w:val="24"/>
          <w:szCs w:val="24"/>
        </w:rPr>
        <w:t xml:space="preserve"> foram no período chuvoso bem como aos resultados obtidos por Fia et al, </w:t>
      </w:r>
      <w:r>
        <w:rPr>
          <w:rFonts w:ascii="Times New Roman" w:hAnsi="Times New Roman"/>
          <w:sz w:val="24"/>
          <w:szCs w:val="24"/>
        </w:rPr>
        <w:t>(</w:t>
      </w:r>
      <w:r w:rsidRPr="00C03FFE">
        <w:rPr>
          <w:rFonts w:ascii="Times New Roman" w:hAnsi="Times New Roman"/>
          <w:sz w:val="24"/>
          <w:szCs w:val="24"/>
        </w:rPr>
        <w:t>2013</w:t>
      </w:r>
      <w:r>
        <w:rPr>
          <w:rFonts w:ascii="Times New Roman" w:hAnsi="Times New Roman"/>
          <w:sz w:val="24"/>
          <w:szCs w:val="24"/>
        </w:rPr>
        <w:t>)</w:t>
      </w:r>
      <w:r w:rsidRPr="00C03FFE">
        <w:rPr>
          <w:rFonts w:ascii="Times New Roman" w:hAnsi="Times New Roman"/>
          <w:sz w:val="24"/>
          <w:szCs w:val="24"/>
        </w:rPr>
        <w:t xml:space="preserve">; Conceição et al </w:t>
      </w:r>
      <w:r>
        <w:rPr>
          <w:rFonts w:ascii="Times New Roman" w:hAnsi="Times New Roman"/>
          <w:sz w:val="24"/>
          <w:szCs w:val="24"/>
        </w:rPr>
        <w:t>(</w:t>
      </w:r>
      <w:r w:rsidRPr="00C03FFE">
        <w:rPr>
          <w:rFonts w:ascii="Times New Roman" w:hAnsi="Times New Roman"/>
          <w:sz w:val="24"/>
          <w:szCs w:val="24"/>
        </w:rPr>
        <w:t>2011</w:t>
      </w:r>
      <w:r>
        <w:rPr>
          <w:rFonts w:ascii="Times New Roman" w:hAnsi="Times New Roman"/>
          <w:sz w:val="24"/>
          <w:szCs w:val="24"/>
        </w:rPr>
        <w:t>)</w:t>
      </w:r>
      <w:r w:rsidRPr="00C03FFE">
        <w:rPr>
          <w:rFonts w:ascii="Times New Roman" w:hAnsi="Times New Roman"/>
          <w:sz w:val="24"/>
          <w:szCs w:val="24"/>
        </w:rPr>
        <w:t xml:space="preserve"> e Marques et al </w:t>
      </w:r>
      <w:r>
        <w:rPr>
          <w:rFonts w:ascii="Times New Roman" w:hAnsi="Times New Roman"/>
          <w:sz w:val="24"/>
          <w:szCs w:val="24"/>
        </w:rPr>
        <w:t>(</w:t>
      </w:r>
      <w:r w:rsidRPr="00C03FFE">
        <w:rPr>
          <w:rFonts w:ascii="Times New Roman" w:hAnsi="Times New Roman"/>
          <w:sz w:val="24"/>
          <w:szCs w:val="24"/>
        </w:rPr>
        <w:t>2006</w:t>
      </w:r>
      <w:r w:rsidR="00BC5212">
        <w:rPr>
          <w:rFonts w:ascii="Times New Roman" w:hAnsi="Times New Roman"/>
          <w:sz w:val="24"/>
          <w:szCs w:val="24"/>
        </w:rPr>
        <w:t>).</w:t>
      </w:r>
    </w:p>
    <w:p w14:paraId="273CD016" w14:textId="34A95CA0" w:rsidR="00607581" w:rsidRDefault="00607581" w:rsidP="00607581">
      <w:pPr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94902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amônia tem relação direta com </w:t>
      </w:r>
      <w:r w:rsidRPr="00294902">
        <w:rPr>
          <w:rFonts w:ascii="Times New Roman" w:hAnsi="Times New Roman"/>
          <w:sz w:val="24"/>
          <w:szCs w:val="24"/>
        </w:rPr>
        <w:t>o pH da água da chuva</w:t>
      </w:r>
      <w:r>
        <w:rPr>
          <w:rFonts w:ascii="Times New Roman" w:hAnsi="Times New Roman"/>
          <w:sz w:val="24"/>
          <w:szCs w:val="24"/>
        </w:rPr>
        <w:t>. Quando o pH é maior do que 7 há predominância na forma de NH</w:t>
      </w:r>
      <w:r w:rsidRPr="005173F7">
        <w:rPr>
          <w:rFonts w:ascii="Times New Roman" w:hAnsi="Times New Roman"/>
          <w:sz w:val="24"/>
          <w:szCs w:val="24"/>
          <w:vertAlign w:val="subscript"/>
        </w:rPr>
        <w:t>3</w:t>
      </w:r>
      <w:r w:rsidRPr="0029490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A</w:t>
      </w:r>
      <w:r w:rsidRPr="00294902">
        <w:rPr>
          <w:rFonts w:ascii="Times New Roman" w:hAnsi="Times New Roman"/>
          <w:sz w:val="24"/>
          <w:szCs w:val="24"/>
        </w:rPr>
        <w:t>s concentrações de NH</w:t>
      </w:r>
      <w:r w:rsidRPr="005173F7">
        <w:rPr>
          <w:rFonts w:ascii="Times New Roman" w:hAnsi="Times New Roman"/>
          <w:sz w:val="24"/>
          <w:szCs w:val="24"/>
          <w:vertAlign w:val="subscript"/>
        </w:rPr>
        <w:t>4</w:t>
      </w:r>
      <w:r w:rsidRPr="006D548D"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/>
          <w:sz w:val="24"/>
          <w:szCs w:val="24"/>
        </w:rPr>
        <w:t>foram</w:t>
      </w:r>
      <w:r w:rsidRPr="00294902">
        <w:rPr>
          <w:rFonts w:ascii="Times New Roman" w:hAnsi="Times New Roman"/>
          <w:sz w:val="24"/>
          <w:szCs w:val="24"/>
        </w:rPr>
        <w:t xml:space="preserve"> mai</w:t>
      </w:r>
      <w:r>
        <w:rPr>
          <w:rFonts w:ascii="Times New Roman" w:hAnsi="Times New Roman"/>
          <w:sz w:val="24"/>
          <w:szCs w:val="24"/>
        </w:rPr>
        <w:t>o</w:t>
      </w:r>
      <w:r w:rsidRPr="00294902">
        <w:rPr>
          <w:rFonts w:ascii="Times New Roman" w:hAnsi="Times New Roman"/>
          <w:sz w:val="24"/>
          <w:szCs w:val="24"/>
        </w:rPr>
        <w:t>res na precipitação interna e os maiores valores observados para a floresta estacional semidecidual.</w:t>
      </w:r>
      <w:r>
        <w:rPr>
          <w:rFonts w:ascii="Times New Roman" w:hAnsi="Times New Roman"/>
          <w:sz w:val="24"/>
          <w:szCs w:val="24"/>
        </w:rPr>
        <w:t xml:space="preserve"> Este comportamento pode ser explicado, de acordo com Ministério da Ciência e Tecnologia (MCT, 2014) </w:t>
      </w:r>
      <w:r w:rsidRPr="00FC1C67">
        <w:rPr>
          <w:rFonts w:ascii="Times New Roman" w:hAnsi="Times New Roman"/>
          <w:sz w:val="24"/>
          <w:szCs w:val="24"/>
        </w:rPr>
        <w:t>pela adição de fertilizantes sintéticos e excretas de animais tratamento dessas excretas. Destaca-se o setor de animais do departamento d</w:t>
      </w:r>
      <w:r>
        <w:rPr>
          <w:rFonts w:ascii="Times New Roman" w:hAnsi="Times New Roman"/>
          <w:sz w:val="24"/>
          <w:szCs w:val="24"/>
        </w:rPr>
        <w:t>e</w:t>
      </w:r>
      <w:r w:rsidRPr="00FC1C67">
        <w:rPr>
          <w:rFonts w:ascii="Times New Roman" w:hAnsi="Times New Roman"/>
          <w:sz w:val="24"/>
          <w:szCs w:val="24"/>
        </w:rPr>
        <w:t xml:space="preserve"> zootecnia em área adjacente à floresta</w:t>
      </w:r>
      <w:r>
        <w:t>.</w:t>
      </w:r>
      <w:r w:rsidRPr="002949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Os valores foram superiores aos obtidos por Fia et al (2013), em um estudo de caracterização da precipitação em área urbana e a Universidade Federal de Lavras, e ao de Rodrigues et al (2007) em um estudo de caracterização da </w:t>
      </w:r>
      <w:r>
        <w:rPr>
          <w:rFonts w:ascii="Times New Roman" w:hAnsi="Times New Roman"/>
          <w:sz w:val="24"/>
          <w:szCs w:val="24"/>
        </w:rPr>
        <w:lastRenderedPageBreak/>
        <w:t>precipitação em uma floresta ombrófila densa.</w:t>
      </w:r>
    </w:p>
    <w:p w14:paraId="6307B12F" w14:textId="02F85D32" w:rsidR="00607581" w:rsidRPr="002F3B39" w:rsidRDefault="00607581" w:rsidP="00607581">
      <w:pPr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 maiores valores foram observados no período de seca, com destaque</w:t>
      </w:r>
      <w:r w:rsidRPr="00294902"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m</w:t>
      </w:r>
      <w:r w:rsidRPr="00294902">
        <w:rPr>
          <w:rFonts w:ascii="Times New Roman" w:hAnsi="Times New Roman"/>
          <w:sz w:val="24"/>
          <w:szCs w:val="24"/>
        </w:rPr>
        <w:t xml:space="preserve"> eventos convectivos seguidos de longo períod</w:t>
      </w:r>
      <w:r>
        <w:rPr>
          <w:rFonts w:ascii="Times New Roman" w:hAnsi="Times New Roman"/>
          <w:sz w:val="24"/>
          <w:szCs w:val="24"/>
        </w:rPr>
        <w:t xml:space="preserve">o de seca, </w:t>
      </w:r>
      <w:r w:rsidR="00ED41E4">
        <w:rPr>
          <w:rFonts w:ascii="Times New Roman" w:hAnsi="Times New Roman"/>
          <w:sz w:val="24"/>
          <w:szCs w:val="24"/>
        </w:rPr>
        <w:t xml:space="preserve">podendo </w:t>
      </w:r>
      <w:r w:rsidR="00ED41E4">
        <w:rPr>
          <w:rFonts w:ascii="Times-Roman" w:hAnsi="Times-Roman" w:cs="Times-Roman"/>
          <w:sz w:val="18"/>
          <w:szCs w:val="18"/>
        </w:rPr>
        <w:t>explicar</w:t>
      </w:r>
      <w:r w:rsidRPr="001B2553">
        <w:rPr>
          <w:rFonts w:ascii="Times New Roman" w:hAnsi="Times New Roman"/>
          <w:sz w:val="24"/>
          <w:szCs w:val="24"/>
        </w:rPr>
        <w:t xml:space="preserve"> o</w:t>
      </w:r>
      <w:r>
        <w:rPr>
          <w:rFonts w:ascii="Times New Roman" w:hAnsi="Times New Roman"/>
          <w:sz w:val="24"/>
          <w:szCs w:val="24"/>
        </w:rPr>
        <w:t>s</w:t>
      </w:r>
      <w:r w:rsidRPr="001B2553">
        <w:rPr>
          <w:rFonts w:ascii="Times New Roman" w:hAnsi="Times New Roman"/>
          <w:sz w:val="24"/>
          <w:szCs w:val="24"/>
        </w:rPr>
        <w:t xml:space="preserve"> maior</w:t>
      </w:r>
      <w:r>
        <w:rPr>
          <w:rFonts w:ascii="Times New Roman" w:hAnsi="Times New Roman"/>
          <w:sz w:val="24"/>
          <w:szCs w:val="24"/>
        </w:rPr>
        <w:t>es</w:t>
      </w:r>
      <w:r w:rsidRPr="001B2553">
        <w:rPr>
          <w:rFonts w:ascii="Times New Roman" w:hAnsi="Times New Roman"/>
          <w:sz w:val="24"/>
          <w:szCs w:val="24"/>
        </w:rPr>
        <w:t xml:space="preserve"> valor</w:t>
      </w:r>
      <w:r>
        <w:rPr>
          <w:rFonts w:ascii="Times New Roman" w:hAnsi="Times New Roman"/>
          <w:sz w:val="24"/>
          <w:szCs w:val="24"/>
        </w:rPr>
        <w:t>es</w:t>
      </w:r>
      <w:r w:rsidRPr="001B2553">
        <w:rPr>
          <w:rFonts w:ascii="Times New Roman" w:hAnsi="Times New Roman"/>
          <w:sz w:val="24"/>
          <w:szCs w:val="24"/>
        </w:rPr>
        <w:t xml:space="preserve"> d</w:t>
      </w:r>
      <w:r>
        <w:rPr>
          <w:rFonts w:ascii="Times New Roman" w:hAnsi="Times New Roman"/>
          <w:sz w:val="24"/>
          <w:szCs w:val="24"/>
        </w:rPr>
        <w:t xml:space="preserve">e </w:t>
      </w:r>
      <w:r w:rsidRPr="001B2553">
        <w:rPr>
          <w:rFonts w:ascii="Times New Roman" w:hAnsi="Times New Roman"/>
          <w:sz w:val="24"/>
          <w:szCs w:val="24"/>
        </w:rPr>
        <w:t xml:space="preserve">pH (Tabela </w:t>
      </w:r>
      <w:r w:rsidR="00EB12D5">
        <w:rPr>
          <w:rFonts w:ascii="Times New Roman" w:hAnsi="Times New Roman"/>
          <w:sz w:val="24"/>
          <w:szCs w:val="24"/>
        </w:rPr>
        <w:t>2</w:t>
      </w:r>
      <w:r w:rsidRPr="001B2553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="00EB12D5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 correlação de Pearson de 0,85, ou seja, o NH</w:t>
      </w:r>
      <w:r w:rsidRPr="005173F7">
        <w:rPr>
          <w:rFonts w:ascii="Times New Roman" w:hAnsi="Times New Roman"/>
          <w:sz w:val="24"/>
          <w:szCs w:val="24"/>
          <w:vertAlign w:val="subscript"/>
        </w:rPr>
        <w:t>4</w:t>
      </w:r>
      <w:r w:rsidRPr="00562632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 xml:space="preserve"> é fortemente correlacionado com o pH. Esta situação condiz a relação do pH com a amônia, quando o pH é alcalino a predominância é do NH</w:t>
      </w:r>
      <w:r w:rsidRPr="00562632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e quando o pH é </w:t>
      </w:r>
      <w:r w:rsidR="002E7828">
        <w:rPr>
          <w:rFonts w:ascii="Times New Roman" w:hAnsi="Times New Roman"/>
          <w:sz w:val="24"/>
          <w:szCs w:val="24"/>
        </w:rPr>
        <w:t>ácido</w:t>
      </w:r>
      <w:r>
        <w:rPr>
          <w:rFonts w:ascii="Times New Roman" w:hAnsi="Times New Roman"/>
          <w:sz w:val="24"/>
          <w:szCs w:val="24"/>
        </w:rPr>
        <w:t xml:space="preserve"> de NH</w:t>
      </w:r>
      <w:r w:rsidRPr="005173F7">
        <w:rPr>
          <w:rFonts w:ascii="Times New Roman" w:hAnsi="Times New Roman"/>
          <w:sz w:val="24"/>
          <w:szCs w:val="24"/>
          <w:vertAlign w:val="subscript"/>
        </w:rPr>
        <w:t>4</w:t>
      </w:r>
      <w:r w:rsidRPr="00562632">
        <w:rPr>
          <w:rFonts w:ascii="Times New Roman" w:hAnsi="Times New Roman"/>
          <w:sz w:val="24"/>
          <w:szCs w:val="24"/>
          <w:vertAlign w:val="superscript"/>
        </w:rPr>
        <w:t>+</w:t>
      </w:r>
      <w:r>
        <w:rPr>
          <w:rFonts w:ascii="Times New Roman" w:hAnsi="Times New Roman"/>
          <w:sz w:val="24"/>
          <w:szCs w:val="24"/>
        </w:rPr>
        <w:t>.</w:t>
      </w:r>
    </w:p>
    <w:p w14:paraId="362379CA" w14:textId="7DCC0457" w:rsidR="00A078C8" w:rsidRDefault="00A078C8" w:rsidP="00A078C8">
      <w:pPr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C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ONCLUSÕES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 xml:space="preserve"> </w:t>
      </w:r>
    </w:p>
    <w:p w14:paraId="3D6763D5" w14:textId="5B202193" w:rsidR="00BC5212" w:rsidRPr="00BC5212" w:rsidRDefault="00BC5212" w:rsidP="00BC521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445707647"/>
      <w:r w:rsidRPr="00BC5212">
        <w:rPr>
          <w:rFonts w:ascii="Times New Roman" w:hAnsi="Times New Roman" w:cs="Times New Roman"/>
          <w:sz w:val="24"/>
          <w:szCs w:val="24"/>
        </w:rPr>
        <w:t xml:space="preserve">Maiores concentrações de íons foram obtidas durante o período seco. </w:t>
      </w:r>
      <w:bookmarkEnd w:id="7"/>
    </w:p>
    <w:p w14:paraId="426DBFF8" w14:textId="3CDF9C7A" w:rsidR="00BC5212" w:rsidRPr="00EB12D5" w:rsidRDefault="00BC5212" w:rsidP="00EB12D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445707648"/>
      <w:r w:rsidRPr="00EB12D5">
        <w:rPr>
          <w:rFonts w:ascii="Times New Roman" w:hAnsi="Times New Roman" w:cs="Times New Roman"/>
          <w:sz w:val="24"/>
          <w:szCs w:val="24"/>
        </w:rPr>
        <w:t>Não foram detectados sulfato e nitrato na precipitação externa e, com base nas concentrações médias de pH, considerado como normal, não apresenta riscos de acidificação das chuvas. A concentração de NH</w:t>
      </w:r>
      <w:r w:rsidRPr="00EB12D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B12D5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B12D5">
        <w:rPr>
          <w:rFonts w:ascii="Times New Roman" w:hAnsi="Times New Roman" w:cs="Times New Roman"/>
          <w:sz w:val="24"/>
          <w:szCs w:val="24"/>
        </w:rPr>
        <w:t>foi relativamente maior do que em outros estudos, podendo possivelmente ter sido influenciado pelas atividades agrárias em áreas adjacentes aos ambientes florestais.</w:t>
      </w:r>
      <w:bookmarkEnd w:id="8"/>
    </w:p>
    <w:p w14:paraId="43AC57C4" w14:textId="77777777" w:rsidR="007922E7" w:rsidRDefault="007922E7" w:rsidP="007922E7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gradecimentos</w:t>
      </w:r>
    </w:p>
    <w:p w14:paraId="45AFDE3B" w14:textId="77777777" w:rsidR="007922E7" w:rsidRPr="00EB12D5" w:rsidRDefault="007922E7" w:rsidP="007922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 FAPEMIG pelo apoio institucional e financiamento da bolsa de pós doutorado.</w:t>
      </w:r>
    </w:p>
    <w:p w14:paraId="388CC845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14:paraId="604E009A" w14:textId="77777777" w:rsidR="00A078C8" w:rsidRDefault="00A078C8" w:rsidP="00A078C8">
      <w:pPr>
        <w:tabs>
          <w:tab w:val="center" w:pos="4536"/>
        </w:tabs>
        <w:spacing w:line="360" w:lineRule="auto"/>
        <w:rPr>
          <w:rFonts w:ascii="Times New Roman" w:eastAsia="Times New Roman" w:hAnsi="Times New Roman" w:cs="Times New Roman"/>
          <w:b/>
          <w:smallCaps/>
          <w:color w:val="1F497D" w:themeColor="text2"/>
        </w:rPr>
      </w:pP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56"/>
          <w:szCs w:val="56"/>
        </w:rPr>
        <w:t>R</w:t>
      </w:r>
      <w:r w:rsidRPr="006627A8">
        <w:rPr>
          <w:rFonts w:ascii="Times New Roman" w:eastAsia="Times New Roman" w:hAnsi="Times New Roman" w:cs="Times New Roman"/>
          <w:b/>
          <w:smallCaps/>
          <w:color w:val="1F497D" w:themeColor="text2"/>
          <w:sz w:val="24"/>
          <w:szCs w:val="24"/>
        </w:rPr>
        <w:t>EFERÊNCIAS</w:t>
      </w:r>
    </w:p>
    <w:p w14:paraId="5C55ABF7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  <w:lang w:val="en-US"/>
        </w:rPr>
        <w:t xml:space="preserve">APHA - American Public Health Association; AWWA - American Water Works Association; WEF – Water Environment Federation. </w:t>
      </w:r>
      <w:r w:rsidRPr="002E7828">
        <w:rPr>
          <w:rFonts w:ascii="Times New Roman" w:hAnsi="Times New Roman" w:cs="Times New Roman"/>
          <w:b/>
          <w:bCs/>
          <w:lang w:val="en-US"/>
        </w:rPr>
        <w:t>Standard methods for the examination of water and wastewater</w:t>
      </w:r>
      <w:r w:rsidRPr="00EB12D5">
        <w:rPr>
          <w:rFonts w:ascii="Times New Roman" w:hAnsi="Times New Roman" w:cs="Times New Roman"/>
          <w:i/>
          <w:iCs/>
          <w:lang w:val="en-US"/>
        </w:rPr>
        <w:t xml:space="preserve">. </w:t>
      </w:r>
      <w:r w:rsidRPr="00EB12D5">
        <w:rPr>
          <w:rFonts w:ascii="Times New Roman" w:hAnsi="Times New Roman" w:cs="Times New Roman"/>
          <w:lang w:val="en-US"/>
        </w:rPr>
        <w:t xml:space="preserve">21th ed. </w:t>
      </w:r>
      <w:r w:rsidRPr="00EB12D5">
        <w:rPr>
          <w:rFonts w:ascii="Times New Roman" w:hAnsi="Times New Roman" w:cs="Times New Roman"/>
        </w:rPr>
        <w:t>Washington: APHA/AWWA/WEF, 2005, [s.n.].</w:t>
      </w:r>
    </w:p>
    <w:p w14:paraId="5DB2F813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35E3C679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BRASIL. Ministério de Ciência e Tecnologia. </w:t>
      </w:r>
      <w:r w:rsidRPr="002E7828">
        <w:rPr>
          <w:rFonts w:ascii="Times New Roman" w:hAnsi="Times New Roman" w:cs="Times New Roman"/>
          <w:b/>
          <w:bCs/>
        </w:rPr>
        <w:t>ESTIMATIVAS ANUAIS DE EMISSÕES DE GASES DE EFEITO ESTUFA NO BRASIL</w:t>
      </w:r>
      <w:r w:rsidRPr="00EB12D5">
        <w:rPr>
          <w:rFonts w:ascii="Times New Roman" w:hAnsi="Times New Roman" w:cs="Times New Roman"/>
        </w:rPr>
        <w:t>., 2014.  2ª. Edição.</w:t>
      </w:r>
    </w:p>
    <w:p w14:paraId="20A0C5C1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52CF51C8" w14:textId="77777777" w:rsidR="00EB12D5" w:rsidRPr="00EB12D5" w:rsidRDefault="00EB12D5" w:rsidP="00EB12D5">
      <w:pPr>
        <w:jc w:val="both"/>
        <w:rPr>
          <w:rFonts w:ascii="Times New Roman" w:hAnsi="Times New Roman" w:cs="Times New Roman"/>
          <w:lang w:val="en-US"/>
        </w:rPr>
      </w:pPr>
      <w:r w:rsidRPr="00EB12D5">
        <w:rPr>
          <w:rFonts w:ascii="Times New Roman" w:hAnsi="Times New Roman" w:cs="Times New Roman"/>
          <w:caps/>
        </w:rPr>
        <w:t>Bravo, H. A.; Saavedra, M. I. R.; Sánchez, P. A.; Torres, R. J.; Granada, L. M. M.</w:t>
      </w:r>
      <w:r w:rsidRPr="00EB12D5">
        <w:rPr>
          <w:rFonts w:ascii="Times New Roman" w:hAnsi="Times New Roman" w:cs="Times New Roman"/>
        </w:rPr>
        <w:t xml:space="preserve"> Chemical composition in a Mexican Maya region. </w:t>
      </w:r>
      <w:r w:rsidRPr="00EB12D5">
        <w:rPr>
          <w:rFonts w:ascii="Times New Roman" w:hAnsi="Times New Roman" w:cs="Times New Roman"/>
          <w:b/>
          <w:lang w:val="en-US"/>
        </w:rPr>
        <w:t>Atmospheric Environment</w:t>
      </w:r>
      <w:r w:rsidRPr="00EB12D5">
        <w:rPr>
          <w:rFonts w:ascii="Times New Roman" w:hAnsi="Times New Roman" w:cs="Times New Roman"/>
          <w:lang w:val="en-US"/>
        </w:rPr>
        <w:t>, v. 34, p. 1197-1204, 2000.</w:t>
      </w:r>
    </w:p>
    <w:p w14:paraId="7681493C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58E36BFF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  <w:lang w:val="en-US"/>
        </w:rPr>
        <w:t xml:space="preserve">CALIL, F. N., SCHUMACHER, V. ,WITSCHORECK, R., LOPES, V. G. VIERA, M. LIBERALESSO, E.  Ion input rainwater in the southwestern region of Rio Grande do Sul, Brazil. </w:t>
      </w:r>
      <w:r w:rsidRPr="002E7828">
        <w:rPr>
          <w:rFonts w:ascii="Times New Roman" w:hAnsi="Times New Roman" w:cs="Times New Roman"/>
          <w:b/>
          <w:bCs/>
        </w:rPr>
        <w:t>Cerne</w:t>
      </w:r>
      <w:r w:rsidRPr="00EB12D5">
        <w:rPr>
          <w:rFonts w:ascii="Times New Roman" w:hAnsi="Times New Roman" w:cs="Times New Roman"/>
        </w:rPr>
        <w:t>. V. 16, n. 3, p. 373-380, 2010.</w:t>
      </w:r>
    </w:p>
    <w:p w14:paraId="27B2F060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16BC6B71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lastRenderedPageBreak/>
        <w:t xml:space="preserve">CONCEIÇÃO, F.T.; SARDINHA, D.S.; NAVARRO, G.R.B.; ANTUNES, M.L.P.; ANGELUCCI, V.A. Composição química das águas pluviais e deposição atmosférica anual na bacia do alto Sorocaba (SP). </w:t>
      </w:r>
      <w:r w:rsidRPr="002E7828">
        <w:rPr>
          <w:rFonts w:ascii="Times New Roman" w:hAnsi="Times New Roman" w:cs="Times New Roman"/>
          <w:b/>
          <w:bCs/>
        </w:rPr>
        <w:t>Química Nova</w:t>
      </w:r>
      <w:r w:rsidRPr="00EB12D5">
        <w:rPr>
          <w:rFonts w:ascii="Times New Roman" w:hAnsi="Times New Roman" w:cs="Times New Roman"/>
        </w:rPr>
        <w:t>, v.34, n.4, p.610-616, 2011.</w:t>
      </w:r>
    </w:p>
    <w:p w14:paraId="55729C5A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</w:rPr>
      </w:pPr>
    </w:p>
    <w:p w14:paraId="28E4FB6B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CUNHA, G.R.; SANTI, A.; DALMAGO, G.A.; PIRES, J.L.F.; PASINATO, A. Dinâmica do pH da água das chuvas em Passo Fundo, RS. </w:t>
      </w:r>
      <w:r w:rsidRPr="002E7828">
        <w:rPr>
          <w:rFonts w:ascii="Times New Roman" w:hAnsi="Times New Roman" w:cs="Times New Roman"/>
          <w:b/>
          <w:bCs/>
        </w:rPr>
        <w:t>Pesquisa Agropecuária Brasileira</w:t>
      </w:r>
      <w:r w:rsidRPr="00EB12D5">
        <w:rPr>
          <w:rFonts w:ascii="Times New Roman" w:hAnsi="Times New Roman" w:cs="Times New Roman"/>
        </w:rPr>
        <w:t>, v.44, n.4, p.339-346, 2009.</w:t>
      </w:r>
    </w:p>
    <w:p w14:paraId="1F46533C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lang w:val="en-US"/>
        </w:rPr>
      </w:pPr>
      <w:r w:rsidRPr="00EB12D5">
        <w:rPr>
          <w:rFonts w:ascii="Times New Roman" w:hAnsi="Times New Roman" w:cs="Times New Roman"/>
          <w:lang w:val="en-US"/>
        </w:rPr>
        <w:t xml:space="preserve">CORNU, S. et al. Origin and behaviour of dissolved chlorine and sodium in brazilian rainforest. </w:t>
      </w:r>
      <w:r w:rsidRPr="002E7828">
        <w:rPr>
          <w:rFonts w:ascii="Times New Roman" w:hAnsi="Times New Roman" w:cs="Times New Roman"/>
          <w:b/>
          <w:bCs/>
          <w:lang w:val="en-US"/>
        </w:rPr>
        <w:t>Water Research</w:t>
      </w:r>
      <w:r w:rsidRPr="00EB12D5">
        <w:rPr>
          <w:rFonts w:ascii="Times New Roman" w:hAnsi="Times New Roman" w:cs="Times New Roman"/>
          <w:lang w:val="en-US"/>
        </w:rPr>
        <w:t>, v.32, p.1151-1161, 1998.</w:t>
      </w:r>
    </w:p>
    <w:p w14:paraId="67F3E981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  <w:lang w:val="en-US"/>
        </w:rPr>
      </w:pPr>
    </w:p>
    <w:p w14:paraId="1351E95C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DANTAS, A.A.A.; CARVALHO, L.G.; FERREIRA, E. Classificação e tendências climáticas em Lavras, MG. </w:t>
      </w:r>
      <w:r w:rsidRPr="002E7828">
        <w:rPr>
          <w:rFonts w:ascii="Times New Roman" w:hAnsi="Times New Roman" w:cs="Times New Roman"/>
          <w:b/>
          <w:bCs/>
        </w:rPr>
        <w:t>Ciência e Agrotecnologia</w:t>
      </w:r>
      <w:r w:rsidRPr="00EB12D5">
        <w:rPr>
          <w:rFonts w:ascii="Times New Roman" w:hAnsi="Times New Roman" w:cs="Times New Roman"/>
        </w:rPr>
        <w:t>, v.31, n.6, p.1862-1866, 2007.</w:t>
      </w:r>
    </w:p>
    <w:p w14:paraId="48722CB0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5F29339A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color w:val="000000"/>
        </w:rPr>
      </w:pPr>
      <w:r w:rsidRPr="00EB12D5">
        <w:rPr>
          <w:rFonts w:ascii="Times New Roman" w:hAnsi="Times New Roman" w:cs="Times New Roman"/>
          <w:color w:val="000000"/>
          <w:lang w:val="en-US"/>
        </w:rPr>
        <w:t xml:space="preserve">DAYAN, U., LAMB, O. Meteorological indicators of summer precipitation chemistry in central Pennsyvania. </w:t>
      </w:r>
      <w:r w:rsidRPr="002E7828">
        <w:rPr>
          <w:rFonts w:ascii="Times New Roman" w:hAnsi="Times New Roman" w:cs="Times New Roman"/>
          <w:b/>
          <w:bCs/>
          <w:color w:val="000000"/>
        </w:rPr>
        <w:t>Atmospheric Environment</w:t>
      </w:r>
      <w:r w:rsidRPr="00EB12D5">
        <w:rPr>
          <w:rFonts w:ascii="Times New Roman" w:hAnsi="Times New Roman" w:cs="Times New Roman"/>
          <w:color w:val="000000"/>
        </w:rPr>
        <w:t>, n.37, p.1045-1055, 2003.</w:t>
      </w:r>
    </w:p>
    <w:p w14:paraId="4AAD88B7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7E62B24A" w14:textId="6CD9460A" w:rsidR="00EB12D5" w:rsidRDefault="00EB12D5" w:rsidP="00EB12D5">
      <w:pPr>
        <w:adjustRightInd w:val="0"/>
        <w:jc w:val="both"/>
        <w:rPr>
          <w:rFonts w:ascii="Times New Roman" w:hAnsi="Times New Roman" w:cs="Times New Roman"/>
          <w:iCs/>
        </w:rPr>
      </w:pPr>
      <w:r w:rsidRPr="00EB12D5">
        <w:rPr>
          <w:rFonts w:ascii="Times New Roman" w:hAnsi="Times New Roman" w:cs="Times New Roman"/>
          <w:bCs/>
          <w:iCs/>
        </w:rPr>
        <w:t xml:space="preserve">FIA, R.; FRIZZARIM, S. S.; FIA, F. R. L. </w:t>
      </w:r>
      <w:r w:rsidRPr="00EB12D5">
        <w:rPr>
          <w:rFonts w:ascii="Times New Roman" w:hAnsi="Times New Roman" w:cs="Times New Roman"/>
          <w:bCs/>
        </w:rPr>
        <w:t xml:space="preserve">Análise Qualitativa de Poluentes na Água das Chuvas em Lavras – MG. </w:t>
      </w:r>
      <w:r w:rsidRPr="002E7828">
        <w:rPr>
          <w:rFonts w:ascii="Times New Roman" w:hAnsi="Times New Roman" w:cs="Times New Roman"/>
          <w:b/>
          <w:iCs/>
        </w:rPr>
        <w:t>Revista Brasileira de Recursos Hídricos</w:t>
      </w:r>
      <w:r w:rsidRPr="00EB12D5">
        <w:rPr>
          <w:rFonts w:ascii="Times New Roman" w:hAnsi="Times New Roman" w:cs="Times New Roman"/>
          <w:bCs/>
          <w:iCs/>
        </w:rPr>
        <w:t xml:space="preserve"> </w:t>
      </w:r>
      <w:r w:rsidRPr="00EB12D5">
        <w:rPr>
          <w:rFonts w:ascii="Times New Roman" w:hAnsi="Times New Roman" w:cs="Times New Roman"/>
          <w:iCs/>
        </w:rPr>
        <w:t>V. 18, n.2, p. 269‐278, 2013.</w:t>
      </w:r>
    </w:p>
    <w:p w14:paraId="6660D555" w14:textId="77777777" w:rsidR="00ED41E4" w:rsidRPr="00EB12D5" w:rsidRDefault="00ED41E4" w:rsidP="00EB12D5">
      <w:pPr>
        <w:adjustRightInd w:val="0"/>
        <w:jc w:val="both"/>
        <w:rPr>
          <w:rFonts w:ascii="Times New Roman" w:hAnsi="Times New Roman" w:cs="Times New Roman"/>
          <w:iCs/>
        </w:rPr>
      </w:pPr>
    </w:p>
    <w:p w14:paraId="2B5EAA9C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iCs/>
        </w:rPr>
      </w:pPr>
      <w:r w:rsidRPr="00EB12D5">
        <w:rPr>
          <w:rFonts w:ascii="Times New Roman" w:hAnsi="Times New Roman" w:cs="Times New Roman"/>
          <w:iCs/>
        </w:rPr>
        <w:t>FIGUEIREDO FILHO, D. B.; SILVA JÚNIOR, J. A. Desvendando os Mistérios do Coeficiente de Correlação de Pearson (r)*.</w:t>
      </w:r>
      <w:r w:rsidRPr="002E7828">
        <w:rPr>
          <w:rFonts w:ascii="Times New Roman" w:hAnsi="Times New Roman" w:cs="Times New Roman"/>
          <w:b/>
          <w:bCs/>
          <w:iCs/>
        </w:rPr>
        <w:t>Revista Política Hoje</w:t>
      </w:r>
      <w:r w:rsidRPr="00EB12D5">
        <w:rPr>
          <w:rFonts w:ascii="Times New Roman" w:hAnsi="Times New Roman" w:cs="Times New Roman"/>
          <w:iCs/>
        </w:rPr>
        <w:t>, Vol. 18, n. 1, 2009</w:t>
      </w:r>
    </w:p>
    <w:p w14:paraId="69C3E189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iCs/>
        </w:rPr>
      </w:pPr>
    </w:p>
    <w:p w14:paraId="1AB02DD2" w14:textId="77777777" w:rsidR="00EB12D5" w:rsidRPr="00EB12D5" w:rsidRDefault="00EB12D5" w:rsidP="00EB12D5">
      <w:pPr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  <w:lang w:val="en-US"/>
        </w:rPr>
        <w:t xml:space="preserve">FINLAYSON-PITTS, B. J.; PITTS, J. N. </w:t>
      </w:r>
      <w:r w:rsidRPr="00EB12D5">
        <w:rPr>
          <w:rFonts w:ascii="Times New Roman" w:hAnsi="Times New Roman" w:cs="Times New Roman"/>
          <w:b/>
          <w:lang w:val="en-US"/>
        </w:rPr>
        <w:t>Chemistry of the upper and lower atmosphere.</w:t>
      </w:r>
      <w:r w:rsidRPr="00EB12D5">
        <w:rPr>
          <w:rFonts w:ascii="Times New Roman" w:hAnsi="Times New Roman" w:cs="Times New Roman"/>
          <w:lang w:val="en-US"/>
        </w:rPr>
        <w:t xml:space="preserve"> </w:t>
      </w:r>
      <w:r w:rsidRPr="00EB12D5">
        <w:rPr>
          <w:rFonts w:ascii="Times New Roman" w:hAnsi="Times New Roman" w:cs="Times New Roman"/>
        </w:rPr>
        <w:t>Academic Press: New York, 2000.</w:t>
      </w:r>
    </w:p>
    <w:p w14:paraId="73DA9E16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iCs/>
        </w:rPr>
      </w:pPr>
    </w:p>
    <w:p w14:paraId="24EFB92A" w14:textId="3CBBCDDB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iCs/>
        </w:rPr>
      </w:pPr>
      <w:r w:rsidRPr="00EB12D5">
        <w:rPr>
          <w:rFonts w:ascii="Times New Roman" w:hAnsi="Times New Roman" w:cs="Times New Roman"/>
          <w:iCs/>
        </w:rPr>
        <w:t>GONÇALVES&lt; F. L. T., MASSAMBANI, O. Uma análise do coeficiente de remoção de p</w:t>
      </w:r>
      <w:r w:rsidR="002E7828">
        <w:rPr>
          <w:rFonts w:ascii="Times New Roman" w:hAnsi="Times New Roman" w:cs="Times New Roman"/>
          <w:iCs/>
        </w:rPr>
        <w:t>o</w:t>
      </w:r>
      <w:r w:rsidRPr="00EB12D5">
        <w:rPr>
          <w:rFonts w:ascii="Times New Roman" w:hAnsi="Times New Roman" w:cs="Times New Roman"/>
          <w:iCs/>
        </w:rPr>
        <w:t>luentes em função do espectr de gotas de chuva em diferentes localidades no Brasil e na Ale</w:t>
      </w:r>
      <w:r w:rsidR="002E7828">
        <w:rPr>
          <w:rFonts w:ascii="Times New Roman" w:hAnsi="Times New Roman" w:cs="Times New Roman"/>
          <w:iCs/>
        </w:rPr>
        <w:t>m</w:t>
      </w:r>
      <w:r w:rsidRPr="00EB12D5">
        <w:rPr>
          <w:rFonts w:ascii="Times New Roman" w:hAnsi="Times New Roman" w:cs="Times New Roman"/>
          <w:iCs/>
        </w:rPr>
        <w:t xml:space="preserve">anha. </w:t>
      </w:r>
      <w:r w:rsidRPr="002E7828">
        <w:rPr>
          <w:rFonts w:ascii="Times New Roman" w:hAnsi="Times New Roman" w:cs="Times New Roman"/>
          <w:b/>
          <w:bCs/>
          <w:iCs/>
        </w:rPr>
        <w:t>Química Nova</w:t>
      </w:r>
      <w:r w:rsidRPr="00EB12D5">
        <w:rPr>
          <w:rFonts w:ascii="Times New Roman" w:hAnsi="Times New Roman" w:cs="Times New Roman"/>
          <w:iCs/>
        </w:rPr>
        <w:t>, V. 33, n. 5, p. 1027-1033, 2010.</w:t>
      </w:r>
    </w:p>
    <w:p w14:paraId="3C01E96F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306524D6" w14:textId="77777777" w:rsidR="00EB12D5" w:rsidRPr="00EB12D5" w:rsidRDefault="00EB12D5" w:rsidP="00EB12D5">
      <w:pPr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  <w:caps/>
          <w:lang w:val="en-US"/>
        </w:rPr>
        <w:t>Lara, L. B. L. S.; Artaxo, P.; Martinelli, L. A.; Victoria, R. L.; Camargo, P. B.; Krusche, A.; Ayers, G. P.; Ferraz, E. S. B.; Ballester, M. V.</w:t>
      </w:r>
      <w:r w:rsidRPr="00EB12D5">
        <w:rPr>
          <w:rFonts w:ascii="Times New Roman" w:hAnsi="Times New Roman" w:cs="Times New Roman"/>
          <w:lang w:val="en-US"/>
        </w:rPr>
        <w:t xml:space="preserve"> Chemical composition of Rainwater and anthropogenic influences in the Piracicaba river basin, southeast Brazil. </w:t>
      </w:r>
      <w:r w:rsidRPr="00EB12D5">
        <w:rPr>
          <w:rFonts w:ascii="Times New Roman" w:hAnsi="Times New Roman" w:cs="Times New Roman"/>
          <w:b/>
        </w:rPr>
        <w:t>Atmospheric Environment</w:t>
      </w:r>
      <w:r w:rsidRPr="00EB12D5">
        <w:rPr>
          <w:rFonts w:ascii="Times New Roman" w:hAnsi="Times New Roman" w:cs="Times New Roman"/>
        </w:rPr>
        <w:t>, v. 35, p. 4937-4945, 2001.</w:t>
      </w:r>
    </w:p>
    <w:p w14:paraId="3342F398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2A87DD7F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LEAL, T.F.M.; FONTENELE, A.P.G.; PEDROTTI, J.J.; FORNARO, A. Composição iônica majoritária de águas de chuva no centro da cidade de São Paulo. </w:t>
      </w:r>
      <w:r w:rsidRPr="002E7828">
        <w:rPr>
          <w:rFonts w:ascii="Times New Roman" w:hAnsi="Times New Roman" w:cs="Times New Roman"/>
          <w:b/>
          <w:bCs/>
        </w:rPr>
        <w:t>Química Nova</w:t>
      </w:r>
      <w:r w:rsidRPr="00EB12D5">
        <w:rPr>
          <w:rFonts w:ascii="Times New Roman" w:hAnsi="Times New Roman" w:cs="Times New Roman"/>
        </w:rPr>
        <w:t>, v.27, n.6, p.855-861, 2004.</w:t>
      </w:r>
    </w:p>
    <w:p w14:paraId="39490B5B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42458111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>LEWANDOWSKI, H. SCHIRMER, W. N., TAKATA, N. H., WATZLAWICK, L. F., PEDROSOS, K. Análise de água pluvial e de precipitação em campo aberto e floresta. Revista Acadêmica de Ciências Agrárias Ambientais, v. 7, n. 2, p. 157-164, 2009</w:t>
      </w:r>
    </w:p>
    <w:p w14:paraId="3477F53C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7907CBAC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LIMA, W. P. alteração do pH, condutividade e das concentraões de Ca, Mg, e P da água da chuva em floresta de </w:t>
      </w:r>
      <w:r w:rsidRPr="00EB12D5">
        <w:rPr>
          <w:rFonts w:ascii="Times New Roman" w:hAnsi="Times New Roman" w:cs="Times New Roman"/>
          <w:i/>
        </w:rPr>
        <w:t>Pinus caribaea</w:t>
      </w:r>
      <w:r w:rsidRPr="00EB12D5">
        <w:rPr>
          <w:rFonts w:ascii="Times New Roman" w:hAnsi="Times New Roman" w:cs="Times New Roman"/>
        </w:rPr>
        <w:t xml:space="preserve"> morelet var. </w:t>
      </w:r>
      <w:r w:rsidRPr="00EB12D5">
        <w:rPr>
          <w:rFonts w:ascii="Times New Roman" w:hAnsi="Times New Roman" w:cs="Times New Roman"/>
          <w:i/>
        </w:rPr>
        <w:t xml:space="preserve">caribaea. </w:t>
      </w:r>
      <w:r w:rsidRPr="002E7828">
        <w:rPr>
          <w:rFonts w:ascii="Times New Roman" w:hAnsi="Times New Roman" w:cs="Times New Roman"/>
          <w:b/>
          <w:bCs/>
        </w:rPr>
        <w:t>IPEF</w:t>
      </w:r>
      <w:r w:rsidRPr="00EB12D5">
        <w:rPr>
          <w:rFonts w:ascii="Times New Roman" w:hAnsi="Times New Roman" w:cs="Times New Roman"/>
        </w:rPr>
        <w:t>, n.18, p37-54, 1979.</w:t>
      </w:r>
    </w:p>
    <w:p w14:paraId="3B1D6D43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</w:rPr>
      </w:pPr>
    </w:p>
    <w:p w14:paraId="395A9FD4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MARQUES, R.; ZAMPARONI, C.A.G.P.; SILVA, E.C.; BARBOSA, A.M.; ARRUDA, D.; EVANGELISTA, S.; MAGALHÃES, A. Ensaios preliminares para o monitoramento da acidez da chuva em Cuiabá- MT. </w:t>
      </w:r>
      <w:r w:rsidRPr="002E7828">
        <w:rPr>
          <w:rFonts w:ascii="Times New Roman" w:hAnsi="Times New Roman" w:cs="Times New Roman"/>
          <w:b/>
          <w:bCs/>
        </w:rPr>
        <w:t>Caminhos de Geografia</w:t>
      </w:r>
      <w:r w:rsidRPr="00EB12D5">
        <w:rPr>
          <w:rFonts w:ascii="Times New Roman" w:hAnsi="Times New Roman" w:cs="Times New Roman"/>
        </w:rPr>
        <w:t>, v.21, n.17, p.225-236, 2006.</w:t>
      </w:r>
    </w:p>
    <w:p w14:paraId="64B2514B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</w:rPr>
      </w:pPr>
    </w:p>
    <w:p w14:paraId="3CBC0011" w14:textId="77777777" w:rsidR="00EB12D5" w:rsidRPr="00EB12D5" w:rsidRDefault="00EB12D5" w:rsidP="00EB12D5">
      <w:pPr>
        <w:jc w:val="both"/>
        <w:rPr>
          <w:rFonts w:ascii="Times New Roman" w:hAnsi="Times New Roman" w:cs="Times New Roman"/>
          <w:lang w:val="en-US"/>
        </w:rPr>
      </w:pPr>
      <w:r w:rsidRPr="00EB12D5">
        <w:rPr>
          <w:rFonts w:ascii="Times New Roman" w:hAnsi="Times New Roman" w:cs="Times New Roman"/>
        </w:rPr>
        <w:lastRenderedPageBreak/>
        <w:t xml:space="preserve">MELLO, W. Z. Variabilidade na composição química da água da chuva durante a precipitação. </w:t>
      </w:r>
      <w:r w:rsidRPr="00EB12D5">
        <w:rPr>
          <w:rFonts w:ascii="Times New Roman" w:hAnsi="Times New Roman" w:cs="Times New Roman"/>
          <w:b/>
          <w:lang w:val="en-US"/>
        </w:rPr>
        <w:t>Ciência e Cultura</w:t>
      </w:r>
      <w:r w:rsidRPr="00EB12D5">
        <w:rPr>
          <w:rFonts w:ascii="Times New Roman" w:hAnsi="Times New Roman" w:cs="Times New Roman"/>
          <w:lang w:val="en-US"/>
        </w:rPr>
        <w:t>, v. 40, n. 10, p. 1008-1011, 1988.</w:t>
      </w:r>
    </w:p>
    <w:p w14:paraId="135B62F2" w14:textId="77777777" w:rsidR="00EB12D5" w:rsidRPr="00EB12D5" w:rsidRDefault="00EB12D5" w:rsidP="00EB12D5">
      <w:pPr>
        <w:jc w:val="both"/>
        <w:rPr>
          <w:rFonts w:ascii="Times New Roman" w:hAnsi="Times New Roman" w:cs="Times New Roman"/>
          <w:lang w:val="en-US"/>
        </w:rPr>
      </w:pPr>
    </w:p>
    <w:p w14:paraId="33EF9E6E" w14:textId="77777777" w:rsidR="00EB12D5" w:rsidRPr="00EB12D5" w:rsidRDefault="00EB12D5" w:rsidP="00EB12D5">
      <w:pPr>
        <w:jc w:val="both"/>
        <w:rPr>
          <w:rFonts w:ascii="Times New Roman" w:hAnsi="Times New Roman" w:cs="Times New Roman"/>
          <w:lang w:val="en-US"/>
        </w:rPr>
      </w:pPr>
      <w:r w:rsidRPr="00EB12D5">
        <w:rPr>
          <w:rFonts w:ascii="Times New Roman" w:hAnsi="Times New Roman" w:cs="Times New Roman"/>
          <w:lang w:val="en-US"/>
        </w:rPr>
        <w:t xml:space="preserve">MELLO, W. Z.; ALMEIDA, M. D. Rainwater chemistry at the summit and southern flank of the Itatiaia massif, Southeastern Brazil. </w:t>
      </w:r>
      <w:r w:rsidRPr="00EB12D5">
        <w:rPr>
          <w:rFonts w:ascii="Times New Roman" w:hAnsi="Times New Roman" w:cs="Times New Roman"/>
          <w:b/>
          <w:lang w:val="en-US"/>
        </w:rPr>
        <w:t>Environmental Pollution</w:t>
      </w:r>
      <w:r w:rsidRPr="00EB12D5">
        <w:rPr>
          <w:rFonts w:ascii="Times New Roman" w:hAnsi="Times New Roman" w:cs="Times New Roman"/>
          <w:lang w:val="en-US"/>
        </w:rPr>
        <w:t>, v. 129, p. 63-68, 2004.</w:t>
      </w:r>
    </w:p>
    <w:p w14:paraId="0A9DA480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  <w:lang w:val="en-US"/>
        </w:rPr>
      </w:pPr>
    </w:p>
    <w:p w14:paraId="5CBC815D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  <w:lang w:val="en-US"/>
        </w:rPr>
      </w:pPr>
      <w:r w:rsidRPr="00EB12D5">
        <w:rPr>
          <w:rFonts w:ascii="Times New Roman" w:hAnsi="Times New Roman" w:cs="Times New Roman"/>
        </w:rPr>
        <w:t xml:space="preserve">MIRLEAN, N. VANZ, A. BAISCH, P.  Níveis e origem da acidificação das chuvas n regiao do Rio Grande, RS. </w:t>
      </w:r>
      <w:r w:rsidRPr="002E7828">
        <w:rPr>
          <w:rFonts w:ascii="Times New Roman" w:hAnsi="Times New Roman" w:cs="Times New Roman"/>
          <w:b/>
          <w:bCs/>
        </w:rPr>
        <w:t>Química Nova</w:t>
      </w:r>
      <w:r w:rsidRPr="00EB12D5">
        <w:rPr>
          <w:rFonts w:ascii="Times New Roman" w:hAnsi="Times New Roman" w:cs="Times New Roman"/>
        </w:rPr>
        <w:t>, v. 23, n.5 p. 590- 593.</w:t>
      </w:r>
    </w:p>
    <w:p w14:paraId="46BBB5D6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  <w:lang w:val="en-US"/>
        </w:rPr>
      </w:pPr>
    </w:p>
    <w:p w14:paraId="2A3B9F8C" w14:textId="32E2A46B" w:rsid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  <w:lang w:val="en-US"/>
        </w:rPr>
        <w:t xml:space="preserve">MONKS, P.S.; GRANIER, C.; FUZZI, S.; et al. Atmospheric composition change - global and regional air quality. </w:t>
      </w:r>
      <w:r w:rsidRPr="002E7828">
        <w:rPr>
          <w:rFonts w:ascii="Times New Roman" w:hAnsi="Times New Roman" w:cs="Times New Roman"/>
          <w:b/>
          <w:bCs/>
        </w:rPr>
        <w:t>Atmospheric Environment</w:t>
      </w:r>
      <w:r w:rsidRPr="00EB12D5">
        <w:rPr>
          <w:rFonts w:ascii="Times New Roman" w:hAnsi="Times New Roman" w:cs="Times New Roman"/>
        </w:rPr>
        <w:t>, v.43, p.5268- 5350, 2009.</w:t>
      </w:r>
    </w:p>
    <w:p w14:paraId="3BCA6314" w14:textId="5E47D7AC" w:rsidR="002E7828" w:rsidRDefault="002E7828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2DC7A808" w14:textId="77777777" w:rsidR="002E7828" w:rsidRPr="00D77380" w:rsidRDefault="002E7828" w:rsidP="002E7828">
      <w:pPr>
        <w:adjustRightInd w:val="0"/>
        <w:jc w:val="both"/>
        <w:rPr>
          <w:rFonts w:ascii="Times New Roman" w:hAnsi="Times New Roman"/>
          <w:sz w:val="24"/>
          <w:szCs w:val="24"/>
        </w:rPr>
      </w:pPr>
      <w:r w:rsidRPr="006C0682">
        <w:rPr>
          <w:rFonts w:ascii="Times New Roman" w:hAnsi="Times New Roman"/>
          <w:sz w:val="24"/>
          <w:szCs w:val="24"/>
        </w:rPr>
        <w:t xml:space="preserve">OKI, V. K. </w:t>
      </w:r>
      <w:r w:rsidRPr="002E7828">
        <w:rPr>
          <w:rFonts w:ascii="Times New Roman" w:hAnsi="Times New Roman"/>
          <w:b/>
          <w:bCs/>
          <w:sz w:val="24"/>
          <w:szCs w:val="24"/>
        </w:rPr>
        <w:t>Impactos da colheita de Pinus taeda sobre o balanço hídrico, a qualidade da água e a ciclagem de nutrientes em microbacia</w:t>
      </w:r>
      <w:r w:rsidRPr="006C0682">
        <w:rPr>
          <w:rFonts w:ascii="Times New Roman" w:hAnsi="Times New Roman"/>
          <w:sz w:val="24"/>
          <w:szCs w:val="24"/>
        </w:rPr>
        <w:t>s. 2002. 85f.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0682">
        <w:rPr>
          <w:rFonts w:ascii="Times New Roman" w:hAnsi="Times New Roman"/>
          <w:sz w:val="24"/>
          <w:szCs w:val="24"/>
        </w:rPr>
        <w:t>Dissertação (Mestrado em Recursos Florestais)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0682">
        <w:rPr>
          <w:rFonts w:ascii="Times New Roman" w:hAnsi="Times New Roman"/>
          <w:sz w:val="24"/>
          <w:szCs w:val="24"/>
        </w:rPr>
        <w:t>Escola Superior de Agricultura “Luiz de Queiróz”,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0682">
        <w:rPr>
          <w:rFonts w:ascii="Times New Roman" w:hAnsi="Times New Roman"/>
          <w:sz w:val="24"/>
          <w:szCs w:val="24"/>
        </w:rPr>
        <w:t>Piracicaba, 2002</w:t>
      </w:r>
      <w:r>
        <w:rPr>
          <w:rFonts w:ascii="Times New Roman" w:hAnsi="Times New Roman"/>
          <w:sz w:val="24"/>
          <w:szCs w:val="24"/>
        </w:rPr>
        <w:t>.</w:t>
      </w:r>
    </w:p>
    <w:p w14:paraId="451C7F3B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</w:rPr>
      </w:pPr>
    </w:p>
    <w:p w14:paraId="7149C522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>RODRIGUES, R.A.R.; MELLO, W.Z.; SOUZA, P.A. Aporte atmosférico de amônio, nitrato e sulfato em área de floresta ombrófila densa montanha na Serra dos Órgãos, RJ</w:t>
      </w:r>
      <w:r w:rsidRPr="002E7828">
        <w:rPr>
          <w:rFonts w:ascii="Times New Roman" w:hAnsi="Times New Roman" w:cs="Times New Roman"/>
          <w:b/>
          <w:bCs/>
        </w:rPr>
        <w:t>. Química Nova</w:t>
      </w:r>
      <w:r w:rsidRPr="00EB12D5">
        <w:rPr>
          <w:rFonts w:ascii="Times New Roman" w:hAnsi="Times New Roman" w:cs="Times New Roman"/>
          <w:i/>
          <w:iCs/>
        </w:rPr>
        <w:t xml:space="preserve">, </w:t>
      </w:r>
      <w:r w:rsidRPr="00EB12D5">
        <w:rPr>
          <w:rFonts w:ascii="Times New Roman" w:hAnsi="Times New Roman" w:cs="Times New Roman"/>
        </w:rPr>
        <w:t>v.30, n.8, p.1842-1848, 2007.</w:t>
      </w:r>
    </w:p>
    <w:p w14:paraId="361CAD3A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052E57ED" w14:textId="77777777" w:rsidR="00EB12D5" w:rsidRPr="00EB12D5" w:rsidRDefault="00EB12D5" w:rsidP="00EB12D5">
      <w:pPr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  <w:lang w:val="en-US"/>
        </w:rPr>
        <w:t xml:space="preserve">SEINFELD, J. H. </w:t>
      </w:r>
      <w:r w:rsidRPr="00EB12D5">
        <w:rPr>
          <w:rFonts w:ascii="Times New Roman" w:hAnsi="Times New Roman" w:cs="Times New Roman"/>
          <w:b/>
          <w:lang w:val="en-US"/>
        </w:rPr>
        <w:t>Atmospheric chemistry and physics of air pollution</w:t>
      </w:r>
      <w:r w:rsidRPr="00EB12D5">
        <w:rPr>
          <w:rFonts w:ascii="Times New Roman" w:hAnsi="Times New Roman" w:cs="Times New Roman"/>
          <w:lang w:val="en-US"/>
        </w:rPr>
        <w:t xml:space="preserve">. </w:t>
      </w:r>
      <w:r w:rsidRPr="00EB12D5">
        <w:rPr>
          <w:rFonts w:ascii="Times New Roman" w:hAnsi="Times New Roman" w:cs="Times New Roman"/>
        </w:rPr>
        <w:t>John Wiley &amp; Sons: New York, 1986.</w:t>
      </w:r>
    </w:p>
    <w:p w14:paraId="5DEFC802" w14:textId="77777777" w:rsidR="00EB12D5" w:rsidRPr="00EB12D5" w:rsidRDefault="00EB12D5" w:rsidP="00EB12D5">
      <w:pPr>
        <w:adjustRightInd w:val="0"/>
        <w:ind w:firstLine="567"/>
        <w:jc w:val="both"/>
        <w:rPr>
          <w:rFonts w:ascii="Times New Roman" w:hAnsi="Times New Roman" w:cs="Times New Roman"/>
          <w:lang w:val="en-US"/>
        </w:rPr>
      </w:pPr>
    </w:p>
    <w:p w14:paraId="52D8D54F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SOUZA, P.A.; MELLO, W.Z.; MALDONADO, J.; EVANGELISTA, H. Composição química da chuva e aporte atmosférico na Ilha Grande, RJ. </w:t>
      </w:r>
      <w:r w:rsidRPr="002E7828">
        <w:rPr>
          <w:rFonts w:ascii="Times New Roman" w:hAnsi="Times New Roman" w:cs="Times New Roman"/>
          <w:b/>
          <w:bCs/>
        </w:rPr>
        <w:t>Química Nova</w:t>
      </w:r>
      <w:r w:rsidRPr="00EB12D5">
        <w:rPr>
          <w:rFonts w:ascii="Times New Roman" w:hAnsi="Times New Roman" w:cs="Times New Roman"/>
        </w:rPr>
        <w:t>, v.29, n.3, p.471-476, 2006.</w:t>
      </w:r>
    </w:p>
    <w:p w14:paraId="637C16B5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p w14:paraId="2A8003E2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  <w:r w:rsidRPr="00EB12D5">
        <w:rPr>
          <w:rFonts w:ascii="Times New Roman" w:hAnsi="Times New Roman" w:cs="Times New Roman"/>
        </w:rPr>
        <w:t xml:space="preserve">SOUZA, V. V., DIAS, C. T, COSTA, A. A. OLIVEIRA JUNIOR, J. C. Análise da qualidade das águas das precipitações em aberto e efetiva em um fragmento secundário da Mata Atlântica, no município de Viçosa, MG. </w:t>
      </w:r>
      <w:r w:rsidRPr="002E7828">
        <w:rPr>
          <w:rFonts w:ascii="Times New Roman" w:hAnsi="Times New Roman" w:cs="Times New Roman"/>
          <w:b/>
          <w:bCs/>
        </w:rPr>
        <w:t>Revista Arvore</w:t>
      </w:r>
      <w:r w:rsidRPr="00EB12D5">
        <w:rPr>
          <w:rFonts w:ascii="Times New Roman" w:hAnsi="Times New Roman" w:cs="Times New Roman"/>
        </w:rPr>
        <w:t>, v. 31, n.4, p. 737-743, 2007.</w:t>
      </w:r>
    </w:p>
    <w:p w14:paraId="734732D2" w14:textId="77777777" w:rsidR="00EB12D5" w:rsidRPr="00EB12D5" w:rsidRDefault="00EB12D5" w:rsidP="00EB12D5">
      <w:pPr>
        <w:adjustRightInd w:val="0"/>
        <w:jc w:val="both"/>
        <w:rPr>
          <w:rFonts w:ascii="Times New Roman" w:hAnsi="Times New Roman" w:cs="Times New Roman"/>
        </w:rPr>
      </w:pPr>
    </w:p>
    <w:sectPr w:rsidR="00EB12D5" w:rsidRPr="00EB12D5" w:rsidSect="00B67F0D">
      <w:type w:val="continuous"/>
      <w:pgSz w:w="11520" w:h="15480"/>
      <w:pgMar w:top="1701" w:right="1134" w:bottom="1134" w:left="170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2260C" w14:textId="77777777" w:rsidR="009E1AB5" w:rsidRDefault="009E1AB5">
      <w:r>
        <w:separator/>
      </w:r>
    </w:p>
  </w:endnote>
  <w:endnote w:type="continuationSeparator" w:id="0">
    <w:p w14:paraId="69386008" w14:textId="77777777" w:rsidR="009E1AB5" w:rsidRDefault="009E1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646D0" w14:textId="77777777" w:rsidR="00971597" w:rsidRDefault="003D68C8">
    <w:pPr>
      <w:pStyle w:val="Rodap"/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0768" behindDoc="0" locked="0" layoutInCell="1" allowOverlap="1" wp14:anchorId="390F2F08" wp14:editId="168C26A4">
          <wp:simplePos x="0" y="0"/>
          <wp:positionH relativeFrom="page">
            <wp:posOffset>-47625</wp:posOffset>
          </wp:positionH>
          <wp:positionV relativeFrom="paragraph">
            <wp:posOffset>-143510</wp:posOffset>
          </wp:positionV>
          <wp:extent cx="7848600" cy="887730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7C4AC" w14:textId="77777777" w:rsidR="00E87B0C" w:rsidRPr="00FD30C9" w:rsidRDefault="003D68C8" w:rsidP="00FD30C9">
    <w:pPr>
      <w:rPr>
        <w:i/>
        <w:color w:val="262626" w:themeColor="text1" w:themeTint="D9"/>
        <w:lang w:val="en-US"/>
      </w:rPr>
    </w:pPr>
    <w:r>
      <w:rPr>
        <w:rFonts w:ascii="Georgia" w:eastAsia="Georgia" w:hAnsi="Georgia" w:cs="Georgia"/>
        <w:noProof/>
        <w:color w:val="333333"/>
        <w:sz w:val="24"/>
        <w:szCs w:val="24"/>
        <w:lang w:eastAsia="pt-BR" w:bidi="ar-SA"/>
      </w:rPr>
      <w:drawing>
        <wp:anchor distT="0" distB="0" distL="114300" distR="114300" simplePos="0" relativeHeight="251682816" behindDoc="0" locked="0" layoutInCell="1" allowOverlap="1" wp14:anchorId="19B3282A" wp14:editId="09188AC9">
          <wp:simplePos x="0" y="0"/>
          <wp:positionH relativeFrom="page">
            <wp:align>left</wp:align>
          </wp:positionH>
          <wp:positionV relativeFrom="paragraph">
            <wp:posOffset>-152400</wp:posOffset>
          </wp:positionV>
          <wp:extent cx="7848600" cy="887730"/>
          <wp:effectExtent l="0" t="0" r="0" b="762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93"/>
                  <a:stretch/>
                </pic:blipFill>
                <pic:spPr bwMode="auto">
                  <a:xfrm>
                    <a:off x="0" y="0"/>
                    <a:ext cx="7848600" cy="887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D06C7" w14:textId="77777777" w:rsidR="009E1AB5" w:rsidRDefault="009E1AB5">
      <w:r>
        <w:separator/>
      </w:r>
    </w:p>
  </w:footnote>
  <w:footnote w:type="continuationSeparator" w:id="0">
    <w:p w14:paraId="370236FB" w14:textId="77777777" w:rsidR="009E1AB5" w:rsidRDefault="009E1AB5">
      <w:r>
        <w:continuationSeparator/>
      </w:r>
    </w:p>
  </w:footnote>
  <w:footnote w:id="1">
    <w:p w14:paraId="0AAD7895" w14:textId="058A7452" w:rsidR="003B404A" w:rsidRPr="009426ED" w:rsidRDefault="003B404A" w:rsidP="003B40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Style w:val="Refdenotaderodap"/>
        </w:rPr>
        <w:footnoteRef/>
      </w:r>
      <w:r w:rsidR="009426ED" w:rsidRPr="009426ED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Profa. Dra. Dos cursos de graduação em Engenharia ambiental e sanitária e Mestrado Sustentabilidade em Recursos Hídricos, Universidade Vale do Rio Verde - UNINCOR – Campus Três Corações, roeflorestal@hotmail.com</w:t>
      </w:r>
      <w:r w:rsidRPr="009426ED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.</w:t>
      </w:r>
    </w:p>
  </w:footnote>
  <w:footnote w:id="2">
    <w:p w14:paraId="3BF7A839" w14:textId="035B7987" w:rsidR="003B404A" w:rsidRDefault="003B404A" w:rsidP="00E506E6">
      <w:pPr>
        <w:pStyle w:val="Textodenotaderodap"/>
        <w:jc w:val="both"/>
      </w:pPr>
      <w:r>
        <w:rPr>
          <w:rStyle w:val="Refdenotaderodap"/>
        </w:rPr>
        <w:footnoteRef/>
      </w:r>
      <w:r w:rsidR="00E506E6">
        <w:rPr>
          <w:rFonts w:ascii="Times New Roman" w:eastAsia="Times New Roman" w:hAnsi="Times New Roman" w:cs="Times New Roman"/>
          <w:i/>
          <w:color w:val="000000"/>
        </w:rPr>
        <w:t>Professor Associado</w:t>
      </w:r>
      <w:r w:rsidR="0020232F">
        <w:rPr>
          <w:rFonts w:ascii="Times New Roman" w:eastAsia="Times New Roman" w:hAnsi="Times New Roman" w:cs="Times New Roman"/>
          <w:i/>
          <w:color w:val="000000"/>
        </w:rPr>
        <w:t>,</w:t>
      </w:r>
      <w:r w:rsidR="00E506E6">
        <w:rPr>
          <w:rFonts w:ascii="Times New Roman" w:eastAsia="Times New Roman" w:hAnsi="Times New Roman" w:cs="Times New Roman"/>
          <w:i/>
          <w:color w:val="000000"/>
        </w:rPr>
        <w:t xml:space="preserve"> Departamento de Recursos Hídricos,</w:t>
      </w:r>
      <w:r w:rsidR="00905097" w:rsidRPr="00905097">
        <w:t xml:space="preserve"> </w:t>
      </w:r>
      <w:r w:rsidR="00E506E6" w:rsidRPr="00E506E6">
        <w:rPr>
          <w:rFonts w:ascii="Times New Roman" w:hAnsi="Times New Roman" w:cs="Times New Roman"/>
          <w:i/>
          <w:iCs/>
        </w:rPr>
        <w:t>na Universidade Federal de Lavras – UFLA</w:t>
      </w:r>
      <w:r w:rsidR="00E506E6">
        <w:t xml:space="preserve">, </w:t>
      </w:r>
      <w:r w:rsidR="00E506E6">
        <w:rPr>
          <w:rFonts w:ascii="Times New Roman" w:eastAsia="Times New Roman" w:hAnsi="Times New Roman" w:cs="Times New Roman"/>
          <w:i/>
          <w:color w:val="000000"/>
        </w:rPr>
        <w:t>crmello@ufla.br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  <w:footnote w:id="3">
    <w:p w14:paraId="26FD601C" w14:textId="4703AC91" w:rsidR="003B404A" w:rsidRDefault="003B404A" w:rsidP="003B404A">
      <w:pPr>
        <w:pStyle w:val="Textodenotaderodap"/>
      </w:pPr>
      <w:r>
        <w:rPr>
          <w:rStyle w:val="Refdenotaderodap"/>
        </w:rPr>
        <w:footnoteRef/>
      </w:r>
      <w:r w:rsidR="00684594" w:rsidRPr="00684594">
        <w:rPr>
          <w:rFonts w:ascii="Times New Roman" w:eastAsia="Times New Roman" w:hAnsi="Times New Roman" w:cs="Times New Roman"/>
          <w:i/>
          <w:color w:val="000000"/>
        </w:rPr>
        <w:t xml:space="preserve">Profa. Dra. Dos cursos de graduação em Engenharia ambiental e sanitária e Mestrado Sustentabilidade em Recursos Hídricos, Universidade Vale do Rio Verde - UNINCOR – Campus Três Corações, </w:t>
      </w:r>
      <w:proofErr w:type="gramStart"/>
      <w:r w:rsidR="00684594" w:rsidRPr="00684594">
        <w:rPr>
          <w:rFonts w:ascii="Times New Roman" w:eastAsia="Times New Roman" w:hAnsi="Times New Roman" w:cs="Times New Roman"/>
          <w:i/>
          <w:color w:val="000000"/>
        </w:rPr>
        <w:t>alissonso@hotmail.com.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  <w:proofErr w:type="gramEnd"/>
    </w:p>
  </w:footnote>
  <w:footnote w:id="4">
    <w:p w14:paraId="1B604F1C" w14:textId="099680E0" w:rsidR="00CD7016" w:rsidRDefault="00CD7016" w:rsidP="00CD7016">
      <w:pPr>
        <w:pStyle w:val="Textodenotaderodap"/>
      </w:pPr>
      <w:r>
        <w:rPr>
          <w:rStyle w:val="Refdenotaderodap"/>
        </w:rPr>
        <w:footnoteRef/>
      </w:r>
      <w:r w:rsidR="00A62DFF">
        <w:rPr>
          <w:rFonts w:ascii="Times New Roman" w:eastAsia="Times New Roman" w:hAnsi="Times New Roman" w:cs="Times New Roman"/>
          <w:i/>
          <w:color w:val="000000"/>
        </w:rPr>
        <w:t>Gestor Ambiental, mestrando em sustentabilidade em Recursos H</w:t>
      </w:r>
      <w:r w:rsidR="00A604D4">
        <w:rPr>
          <w:rFonts w:ascii="Times New Roman" w:eastAsia="Times New Roman" w:hAnsi="Times New Roman" w:cs="Times New Roman"/>
          <w:i/>
          <w:color w:val="000000"/>
        </w:rPr>
        <w:t>í</w:t>
      </w:r>
      <w:r w:rsidR="00A62DFF">
        <w:rPr>
          <w:rFonts w:ascii="Times New Roman" w:eastAsia="Times New Roman" w:hAnsi="Times New Roman" w:cs="Times New Roman"/>
          <w:i/>
          <w:color w:val="000000"/>
        </w:rPr>
        <w:t>dricos, Universidade Vale do Rio Verde – UNINCOR – Campus Três Corações</w:t>
      </w:r>
      <w:r>
        <w:rPr>
          <w:rFonts w:ascii="Times New Roman" w:eastAsia="Times New Roman" w:hAnsi="Times New Roman" w:cs="Times New Roman"/>
          <w:i/>
          <w:color w:val="000000"/>
        </w:rPr>
        <w:t xml:space="preserve">, </w:t>
      </w:r>
      <w:r w:rsidR="00A604D4" w:rsidRPr="00A604D4">
        <w:rPr>
          <w:rFonts w:ascii="Times New Roman" w:eastAsia="Times New Roman" w:hAnsi="Times New Roman" w:cs="Times New Roman"/>
          <w:i/>
          <w:color w:val="000000"/>
        </w:rPr>
        <w:t>mhffr@yahoo.com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84DF5" w14:textId="4E2AC7C0" w:rsidR="009B3713" w:rsidRDefault="00971597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72576" behindDoc="0" locked="0" layoutInCell="1" allowOverlap="1" wp14:anchorId="62247421" wp14:editId="2B87FD3E">
          <wp:simplePos x="0" y="0"/>
          <wp:positionH relativeFrom="page">
            <wp:align>right</wp:align>
          </wp:positionH>
          <wp:positionV relativeFrom="paragraph">
            <wp:posOffset>-295910</wp:posOffset>
          </wp:positionV>
          <wp:extent cx="7547610" cy="1085850"/>
          <wp:effectExtent l="0" t="0" r="0" b="0"/>
          <wp:wrapNone/>
          <wp:docPr id="9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01A4" w:rsidRPr="00857999"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 wp14:anchorId="1B0AF28A" wp14:editId="0E0768C2">
          <wp:simplePos x="0" y="0"/>
          <wp:positionH relativeFrom="page">
            <wp:posOffset>5791200</wp:posOffset>
          </wp:positionH>
          <wp:positionV relativeFrom="paragraph">
            <wp:posOffset>-152400</wp:posOffset>
          </wp:positionV>
          <wp:extent cx="1270635" cy="771525"/>
          <wp:effectExtent l="0" t="0" r="571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EF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4A9F09" wp14:editId="231A974A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208915"/>
              <wp:effectExtent l="0" t="0" r="0" b="0"/>
              <wp:wrapNone/>
              <wp:docPr id="14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EBD763C" w14:textId="77777777" w:rsidR="009B3713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9B3713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12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4A9F09" id="_x0000_t202" coordsize="21600,21600" o:spt="202" path="m,l,21600r21600,l21600,xe">
              <v:stroke joinstyle="miter"/>
              <v:path gradientshapeok="t" o:connecttype="rect"/>
            </v:shapetype>
            <v:shape id="Caixa de Texto 219" o:spid="_x0000_s1031" type="#_x0000_t202" style="position:absolute;margin-left:0;margin-top:0;width:85.05pt;height:16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" o:allowincell="f" fillcolor="#e36c0a [2409]" stroked="f">
              <v:textbox style="mso-fit-shape-to-text:t" inset=",0,,0">
                <w:txbxContent>
                  <w:p w14:paraId="2EBD763C" w14:textId="77777777" w:rsidR="009B3713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9B3713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12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B904" w14:textId="2C174511" w:rsidR="006627A8" w:rsidRPr="00EA79C3" w:rsidRDefault="00C141D3" w:rsidP="00EA79C3">
    <w:pPr>
      <w:rPr>
        <w:i/>
        <w:color w:val="262626" w:themeColor="text1" w:themeTint="D9"/>
        <w:lang w:val="en-US"/>
      </w:rPr>
    </w:pPr>
    <w:r>
      <w:rPr>
        <w:noProof/>
        <w:lang w:eastAsia="pt-BR" w:bidi="ar-SA"/>
      </w:rPr>
      <w:drawing>
        <wp:anchor distT="0" distB="0" distL="114300" distR="114300" simplePos="0" relativeHeight="251674624" behindDoc="0" locked="0" layoutInCell="1" allowOverlap="1" wp14:anchorId="42C3FDD4" wp14:editId="73ED7485">
          <wp:simplePos x="0" y="0"/>
          <wp:positionH relativeFrom="page">
            <wp:align>right</wp:align>
          </wp:positionH>
          <wp:positionV relativeFrom="paragraph">
            <wp:posOffset>-483870</wp:posOffset>
          </wp:positionV>
          <wp:extent cx="7547610" cy="1085850"/>
          <wp:effectExtent l="0" t="0" r="0" b="0"/>
          <wp:wrapNone/>
          <wp:docPr id="4" name="Imagem 0" descr="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761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6EF5">
      <w:rPr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779C0F98" wp14:editId="096CC03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544195" cy="208915"/>
              <wp:effectExtent l="0" t="0" r="0" b="0"/>
              <wp:wrapNone/>
              <wp:docPr id="10" name="Caixa de Texto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195" cy="2089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CD84025" w14:textId="77777777" w:rsidR="006627A8" w:rsidRPr="00EB4F8E" w:rsidRDefault="00F262B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 w:rsidR="006627A8" w:rsidRPr="00EB4F8E">
                            <w:rPr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EB4F8E"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47C76" w:rsidRPr="00247C76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EB4F8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C0F9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2.85pt;height:16.45pt;z-index:25166438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" o:allowincell="f" fillcolor="#e36c0a [2409]" stroked="f">
              <v:textbox style="mso-fit-shape-to-text:t" inset=",0,,0">
                <w:txbxContent>
                  <w:p w14:paraId="4CD84025" w14:textId="77777777" w:rsidR="006627A8" w:rsidRPr="00EB4F8E" w:rsidRDefault="00F262B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EB4F8E">
                      <w:rPr>
                        <w:sz w:val="28"/>
                        <w:szCs w:val="28"/>
                      </w:rPr>
                      <w:fldChar w:fldCharType="begin"/>
                    </w:r>
                    <w:r w:rsidR="006627A8" w:rsidRPr="00EB4F8E">
                      <w:rPr>
                        <w:sz w:val="28"/>
                        <w:szCs w:val="28"/>
                      </w:rPr>
                      <w:instrText>PAGE   \* MERGEFORMAT</w:instrText>
                    </w:r>
                    <w:r w:rsidRPr="00EB4F8E">
                      <w:rPr>
                        <w:sz w:val="28"/>
                        <w:szCs w:val="28"/>
                      </w:rPr>
                      <w:fldChar w:fldCharType="separate"/>
                    </w:r>
                    <w:r w:rsidR="00247C76" w:rsidRPr="00247C76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EB4F8E"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EA6"/>
    <w:multiLevelType w:val="hybridMultilevel"/>
    <w:tmpl w:val="000012DB"/>
    <w:lvl w:ilvl="0" w:tplc="0000153C">
      <w:start w:val="4"/>
      <w:numFmt w:val="decimal"/>
      <w:lvlText w:val="5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E8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41BB"/>
    <w:multiLevelType w:val="hybridMultilevel"/>
    <w:tmpl w:val="000026E9"/>
    <w:lvl w:ilvl="0" w:tplc="000001EB">
      <w:start w:val="1"/>
      <w:numFmt w:val="bullet"/>
      <w:lvlText w:val="é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É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5F90"/>
    <w:multiLevelType w:val="hybridMultilevel"/>
    <w:tmpl w:val="00001649"/>
    <w:lvl w:ilvl="0" w:tplc="00006DF1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AF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746FA1"/>
    <w:multiLevelType w:val="hybridMultilevel"/>
    <w:tmpl w:val="25C2C70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425363E"/>
    <w:multiLevelType w:val="hybridMultilevel"/>
    <w:tmpl w:val="3B94E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42B172B"/>
    <w:multiLevelType w:val="hybridMultilevel"/>
    <w:tmpl w:val="E02448DA"/>
    <w:lvl w:ilvl="0" w:tplc="0416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9FE2582"/>
    <w:multiLevelType w:val="hybridMultilevel"/>
    <w:tmpl w:val="41AE3DC6"/>
    <w:lvl w:ilvl="0" w:tplc="5FF47E48">
      <w:start w:val="1"/>
      <w:numFmt w:val="decimal"/>
      <w:lvlText w:val="%1."/>
      <w:lvlJc w:val="left"/>
      <w:pPr>
        <w:ind w:left="563" w:hanging="341"/>
      </w:pPr>
      <w:rPr>
        <w:rFonts w:ascii="Bookman Old Style" w:eastAsia="Bookman Old Style" w:hAnsi="Bookman Old Style" w:cs="Bookman Old Style" w:hint="default"/>
        <w:color w:val="231F20"/>
        <w:w w:val="81"/>
        <w:sz w:val="18"/>
        <w:szCs w:val="18"/>
        <w:lang w:val="en-US" w:eastAsia="en-US" w:bidi="en-US"/>
      </w:rPr>
    </w:lvl>
    <w:lvl w:ilvl="1" w:tplc="11F68102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2" w:tplc="B762BC72">
      <w:numFmt w:val="bullet"/>
      <w:lvlText w:val="•"/>
      <w:lvlJc w:val="left"/>
      <w:pPr>
        <w:ind w:left="1427" w:hanging="341"/>
      </w:pPr>
      <w:rPr>
        <w:rFonts w:hint="default"/>
        <w:lang w:val="en-US" w:eastAsia="en-US" w:bidi="en-US"/>
      </w:rPr>
    </w:lvl>
    <w:lvl w:ilvl="3" w:tplc="DFF8CC48">
      <w:numFmt w:val="bullet"/>
      <w:lvlText w:val="•"/>
      <w:lvlJc w:val="left"/>
      <w:pPr>
        <w:ind w:left="1861" w:hanging="341"/>
      </w:pPr>
      <w:rPr>
        <w:rFonts w:hint="default"/>
        <w:lang w:val="en-US" w:eastAsia="en-US" w:bidi="en-US"/>
      </w:rPr>
    </w:lvl>
    <w:lvl w:ilvl="4" w:tplc="A1FEFC44">
      <w:numFmt w:val="bullet"/>
      <w:lvlText w:val="•"/>
      <w:lvlJc w:val="left"/>
      <w:pPr>
        <w:ind w:left="2295" w:hanging="341"/>
      </w:pPr>
      <w:rPr>
        <w:rFonts w:hint="default"/>
        <w:lang w:val="en-US" w:eastAsia="en-US" w:bidi="en-US"/>
      </w:rPr>
    </w:lvl>
    <w:lvl w:ilvl="5" w:tplc="78B0568E">
      <w:numFmt w:val="bullet"/>
      <w:lvlText w:val="•"/>
      <w:lvlJc w:val="left"/>
      <w:pPr>
        <w:ind w:left="2729" w:hanging="341"/>
      </w:pPr>
      <w:rPr>
        <w:rFonts w:hint="default"/>
        <w:lang w:val="en-US" w:eastAsia="en-US" w:bidi="en-US"/>
      </w:rPr>
    </w:lvl>
    <w:lvl w:ilvl="6" w:tplc="0DC49B60">
      <w:numFmt w:val="bullet"/>
      <w:lvlText w:val="•"/>
      <w:lvlJc w:val="left"/>
      <w:pPr>
        <w:ind w:left="3163" w:hanging="341"/>
      </w:pPr>
      <w:rPr>
        <w:rFonts w:hint="default"/>
        <w:lang w:val="en-US" w:eastAsia="en-US" w:bidi="en-US"/>
      </w:rPr>
    </w:lvl>
    <w:lvl w:ilvl="7" w:tplc="57002AF8">
      <w:numFmt w:val="bullet"/>
      <w:lvlText w:val="•"/>
      <w:lvlJc w:val="left"/>
      <w:pPr>
        <w:ind w:left="3597" w:hanging="341"/>
      </w:pPr>
      <w:rPr>
        <w:rFonts w:hint="default"/>
        <w:lang w:val="en-US" w:eastAsia="en-US" w:bidi="en-US"/>
      </w:rPr>
    </w:lvl>
    <w:lvl w:ilvl="8" w:tplc="F65491E0">
      <w:numFmt w:val="bullet"/>
      <w:lvlText w:val="•"/>
      <w:lvlJc w:val="left"/>
      <w:pPr>
        <w:ind w:left="4031" w:hanging="341"/>
      </w:pPr>
      <w:rPr>
        <w:rFonts w:hint="default"/>
        <w:lang w:val="en-US" w:eastAsia="en-US" w:bidi="en-US"/>
      </w:rPr>
    </w:lvl>
  </w:abstractNum>
  <w:abstractNum w:abstractNumId="10" w15:restartNumberingAfterBreak="0">
    <w:nsid w:val="572271A0"/>
    <w:multiLevelType w:val="hybridMultilevel"/>
    <w:tmpl w:val="D982FD6E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0C20ACB"/>
    <w:multiLevelType w:val="hybridMultilevel"/>
    <w:tmpl w:val="938A91E6"/>
    <w:lvl w:ilvl="0" w:tplc="C5CCDB9E">
      <w:numFmt w:val="bullet"/>
      <w:lvlText w:val="●"/>
      <w:lvlJc w:val="left"/>
      <w:pPr>
        <w:ind w:left="43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1" w:tplc="EF80A016">
      <w:numFmt w:val="bullet"/>
      <w:lvlText w:val="●"/>
      <w:lvlJc w:val="left"/>
      <w:pPr>
        <w:ind w:left="552" w:hanging="329"/>
      </w:pPr>
      <w:rPr>
        <w:rFonts w:ascii="Arial" w:eastAsia="Arial" w:hAnsi="Arial" w:cs="Arial" w:hint="default"/>
        <w:color w:val="231F20"/>
        <w:w w:val="92"/>
        <w:sz w:val="16"/>
        <w:szCs w:val="16"/>
        <w:lang w:val="en-US" w:eastAsia="en-US" w:bidi="en-US"/>
      </w:rPr>
    </w:lvl>
    <w:lvl w:ilvl="2" w:tplc="08B67E8E">
      <w:numFmt w:val="bullet"/>
      <w:lvlText w:val="•"/>
      <w:lvlJc w:val="left"/>
      <w:pPr>
        <w:ind w:left="487" w:hanging="329"/>
      </w:pPr>
      <w:rPr>
        <w:rFonts w:hint="default"/>
        <w:lang w:val="en-US" w:eastAsia="en-US" w:bidi="en-US"/>
      </w:rPr>
    </w:lvl>
    <w:lvl w:ilvl="3" w:tplc="95EAB942">
      <w:numFmt w:val="bullet"/>
      <w:lvlText w:val="•"/>
      <w:lvlJc w:val="left"/>
      <w:pPr>
        <w:ind w:left="414" w:hanging="329"/>
      </w:pPr>
      <w:rPr>
        <w:rFonts w:hint="default"/>
        <w:lang w:val="en-US" w:eastAsia="en-US" w:bidi="en-US"/>
      </w:rPr>
    </w:lvl>
    <w:lvl w:ilvl="4" w:tplc="BD4823A6">
      <w:numFmt w:val="bullet"/>
      <w:lvlText w:val="•"/>
      <w:lvlJc w:val="left"/>
      <w:pPr>
        <w:ind w:left="341" w:hanging="329"/>
      </w:pPr>
      <w:rPr>
        <w:rFonts w:hint="default"/>
        <w:lang w:val="en-US" w:eastAsia="en-US" w:bidi="en-US"/>
      </w:rPr>
    </w:lvl>
    <w:lvl w:ilvl="5" w:tplc="F16EB0F8">
      <w:numFmt w:val="bullet"/>
      <w:lvlText w:val="•"/>
      <w:lvlJc w:val="left"/>
      <w:pPr>
        <w:ind w:left="268" w:hanging="329"/>
      </w:pPr>
      <w:rPr>
        <w:rFonts w:hint="default"/>
        <w:lang w:val="en-US" w:eastAsia="en-US" w:bidi="en-US"/>
      </w:rPr>
    </w:lvl>
    <w:lvl w:ilvl="6" w:tplc="88A827A6">
      <w:numFmt w:val="bullet"/>
      <w:lvlText w:val="•"/>
      <w:lvlJc w:val="left"/>
      <w:pPr>
        <w:ind w:left="195" w:hanging="329"/>
      </w:pPr>
      <w:rPr>
        <w:rFonts w:hint="default"/>
        <w:lang w:val="en-US" w:eastAsia="en-US" w:bidi="en-US"/>
      </w:rPr>
    </w:lvl>
    <w:lvl w:ilvl="7" w:tplc="7BFA905E">
      <w:numFmt w:val="bullet"/>
      <w:lvlText w:val="•"/>
      <w:lvlJc w:val="left"/>
      <w:pPr>
        <w:ind w:left="122" w:hanging="329"/>
      </w:pPr>
      <w:rPr>
        <w:rFonts w:hint="default"/>
        <w:lang w:val="en-US" w:eastAsia="en-US" w:bidi="en-US"/>
      </w:rPr>
    </w:lvl>
    <w:lvl w:ilvl="8" w:tplc="075A885C">
      <w:numFmt w:val="bullet"/>
      <w:lvlText w:val="•"/>
      <w:lvlJc w:val="left"/>
      <w:pPr>
        <w:ind w:left="49" w:hanging="329"/>
      </w:pPr>
      <w:rPr>
        <w:rFonts w:hint="default"/>
        <w:lang w:val="en-US" w:eastAsia="en-US" w:bidi="en-US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2"/>
  </w:num>
  <w:num w:numId="9">
    <w:abstractNumId w:val="8"/>
  </w:num>
  <w:num w:numId="10">
    <w:abstractNumId w:val="6"/>
  </w:num>
  <w:num w:numId="11">
    <w:abstractNumId w:val="10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43C"/>
    <w:rsid w:val="00017776"/>
    <w:rsid w:val="00072F98"/>
    <w:rsid w:val="000B5515"/>
    <w:rsid w:val="000D513D"/>
    <w:rsid w:val="000D6947"/>
    <w:rsid w:val="000E3150"/>
    <w:rsid w:val="000E7F1C"/>
    <w:rsid w:val="00131B79"/>
    <w:rsid w:val="0017529C"/>
    <w:rsid w:val="001A5A87"/>
    <w:rsid w:val="001B1129"/>
    <w:rsid w:val="001B2BBC"/>
    <w:rsid w:val="001F7F7A"/>
    <w:rsid w:val="0020232F"/>
    <w:rsid w:val="0021343C"/>
    <w:rsid w:val="00247C76"/>
    <w:rsid w:val="00281F0A"/>
    <w:rsid w:val="002B5DB2"/>
    <w:rsid w:val="002E5F95"/>
    <w:rsid w:val="002E7828"/>
    <w:rsid w:val="003077AB"/>
    <w:rsid w:val="003340F5"/>
    <w:rsid w:val="00340EB7"/>
    <w:rsid w:val="00357611"/>
    <w:rsid w:val="0037243D"/>
    <w:rsid w:val="003B404A"/>
    <w:rsid w:val="003C53EF"/>
    <w:rsid w:val="003D68C8"/>
    <w:rsid w:val="003E40F9"/>
    <w:rsid w:val="00487129"/>
    <w:rsid w:val="004923F8"/>
    <w:rsid w:val="004951A4"/>
    <w:rsid w:val="004D6CD2"/>
    <w:rsid w:val="004F6140"/>
    <w:rsid w:val="00517C50"/>
    <w:rsid w:val="00534A41"/>
    <w:rsid w:val="005A2FEA"/>
    <w:rsid w:val="00602AB4"/>
    <w:rsid w:val="00607581"/>
    <w:rsid w:val="006451E0"/>
    <w:rsid w:val="006627A8"/>
    <w:rsid w:val="00684594"/>
    <w:rsid w:val="006D2B0B"/>
    <w:rsid w:val="006D7B3A"/>
    <w:rsid w:val="006F2CF4"/>
    <w:rsid w:val="00724D4B"/>
    <w:rsid w:val="007543D5"/>
    <w:rsid w:val="00762696"/>
    <w:rsid w:val="007922E7"/>
    <w:rsid w:val="007B2F4D"/>
    <w:rsid w:val="007F6A91"/>
    <w:rsid w:val="00820492"/>
    <w:rsid w:val="008411BD"/>
    <w:rsid w:val="00885AD8"/>
    <w:rsid w:val="008A0C75"/>
    <w:rsid w:val="008E268C"/>
    <w:rsid w:val="008F0A6E"/>
    <w:rsid w:val="00905097"/>
    <w:rsid w:val="00913E34"/>
    <w:rsid w:val="00925B9A"/>
    <w:rsid w:val="009426ED"/>
    <w:rsid w:val="00971597"/>
    <w:rsid w:val="00986475"/>
    <w:rsid w:val="009A0B4D"/>
    <w:rsid w:val="009B3713"/>
    <w:rsid w:val="009E1AB5"/>
    <w:rsid w:val="00A078C8"/>
    <w:rsid w:val="00A239A3"/>
    <w:rsid w:val="00A3701D"/>
    <w:rsid w:val="00A4485B"/>
    <w:rsid w:val="00A604D4"/>
    <w:rsid w:val="00A62B27"/>
    <w:rsid w:val="00A62DFF"/>
    <w:rsid w:val="00A807C9"/>
    <w:rsid w:val="00A8586A"/>
    <w:rsid w:val="00AD318A"/>
    <w:rsid w:val="00AE1105"/>
    <w:rsid w:val="00AE67B4"/>
    <w:rsid w:val="00B038B6"/>
    <w:rsid w:val="00B14D9D"/>
    <w:rsid w:val="00B301A4"/>
    <w:rsid w:val="00B55217"/>
    <w:rsid w:val="00B67F0D"/>
    <w:rsid w:val="00B826B5"/>
    <w:rsid w:val="00B91112"/>
    <w:rsid w:val="00BA76B1"/>
    <w:rsid w:val="00BA7E56"/>
    <w:rsid w:val="00BB39BC"/>
    <w:rsid w:val="00BB58FC"/>
    <w:rsid w:val="00BC4B47"/>
    <w:rsid w:val="00BC5212"/>
    <w:rsid w:val="00BE4316"/>
    <w:rsid w:val="00C012EE"/>
    <w:rsid w:val="00C141D3"/>
    <w:rsid w:val="00C41BBF"/>
    <w:rsid w:val="00C442F6"/>
    <w:rsid w:val="00C45C1B"/>
    <w:rsid w:val="00C666AF"/>
    <w:rsid w:val="00C66B2E"/>
    <w:rsid w:val="00C922B1"/>
    <w:rsid w:val="00CD1C37"/>
    <w:rsid w:val="00CD6EF5"/>
    <w:rsid w:val="00CD7016"/>
    <w:rsid w:val="00D3005B"/>
    <w:rsid w:val="00D405DD"/>
    <w:rsid w:val="00D80CCD"/>
    <w:rsid w:val="00D9173A"/>
    <w:rsid w:val="00DB53CB"/>
    <w:rsid w:val="00DC016C"/>
    <w:rsid w:val="00E337CD"/>
    <w:rsid w:val="00E506E6"/>
    <w:rsid w:val="00E80B78"/>
    <w:rsid w:val="00E87B0C"/>
    <w:rsid w:val="00E930B1"/>
    <w:rsid w:val="00EA79C3"/>
    <w:rsid w:val="00EB12D5"/>
    <w:rsid w:val="00EB4F8E"/>
    <w:rsid w:val="00ED41E4"/>
    <w:rsid w:val="00F0544A"/>
    <w:rsid w:val="00F10DEF"/>
    <w:rsid w:val="00F17852"/>
    <w:rsid w:val="00F241D5"/>
    <w:rsid w:val="00F262B1"/>
    <w:rsid w:val="00F332CD"/>
    <w:rsid w:val="00F3787F"/>
    <w:rsid w:val="00F5630A"/>
    <w:rsid w:val="00FB11BB"/>
    <w:rsid w:val="00FD30C9"/>
    <w:rsid w:val="00FF1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E4B18"/>
  <w15:docId w15:val="{61D8D17A-31DB-4F90-A5EA-4C97208C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3AF"/>
    <w:rPr>
      <w:rFonts w:ascii="Bookman Old Style" w:eastAsia="Bookman Old Style" w:hAnsi="Bookman Old Style" w:cs="Bookman Old Style"/>
      <w:lang w:val="pt-BR" w:bidi="en-US"/>
    </w:rPr>
  </w:style>
  <w:style w:type="paragraph" w:styleId="Ttulo1">
    <w:name w:val="heading 1"/>
    <w:basedOn w:val="Normal"/>
    <w:link w:val="Ttulo1Char"/>
    <w:qFormat/>
    <w:rsid w:val="00017776"/>
    <w:pPr>
      <w:ind w:left="222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paragraph" w:styleId="Ttulo2">
    <w:name w:val="heading 2"/>
    <w:basedOn w:val="Normal"/>
    <w:link w:val="Ttulo2Char"/>
    <w:qFormat/>
    <w:rsid w:val="00017776"/>
    <w:pPr>
      <w:spacing w:before="201"/>
      <w:ind w:left="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Ttulo3">
    <w:name w:val="heading 3"/>
    <w:basedOn w:val="Normal"/>
    <w:link w:val="Ttulo3Char"/>
    <w:qFormat/>
    <w:rsid w:val="00017776"/>
    <w:pPr>
      <w:spacing w:before="15"/>
      <w:ind w:left="40"/>
      <w:outlineLvl w:val="2"/>
    </w:pPr>
    <w:rPr>
      <w:rFonts w:ascii="Arial Narrow" w:eastAsia="Arial Narrow" w:hAnsi="Arial Narrow" w:cs="Arial Narrow"/>
      <w:b/>
      <w:bCs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77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17776"/>
    <w:rPr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017776"/>
    <w:pPr>
      <w:ind w:left="432" w:right="38" w:hanging="329"/>
      <w:jc w:val="both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017776"/>
    <w:rPr>
      <w:lang w:val="en-US"/>
    </w:rPr>
  </w:style>
  <w:style w:type="paragraph" w:styleId="Cabealho">
    <w:name w:val="header"/>
    <w:basedOn w:val="Normal"/>
    <w:link w:val="CabealhoChar"/>
    <w:unhideWhenUsed/>
    <w:rsid w:val="00E87B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87B0C"/>
    <w:rPr>
      <w:rFonts w:ascii="Bookman Old Style" w:eastAsia="Bookman Old Style" w:hAnsi="Bookman Old Style" w:cs="Bookman Old Style"/>
      <w:lang w:bidi="en-US"/>
    </w:rPr>
  </w:style>
  <w:style w:type="paragraph" w:styleId="Rodap">
    <w:name w:val="footer"/>
    <w:basedOn w:val="Normal"/>
    <w:link w:val="RodapChar"/>
    <w:unhideWhenUsed/>
    <w:rsid w:val="00E87B0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E87B0C"/>
    <w:rPr>
      <w:rFonts w:ascii="Bookman Old Style" w:eastAsia="Bookman Old Style" w:hAnsi="Bookman Old Style" w:cs="Bookman Old Style"/>
      <w:lang w:bidi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B404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B404A"/>
    <w:rPr>
      <w:rFonts w:ascii="Bookman Old Style" w:eastAsia="Bookman Old Style" w:hAnsi="Bookman Old Style" w:cs="Bookman Old Style"/>
      <w:sz w:val="20"/>
      <w:szCs w:val="20"/>
      <w:lang w:val="pt-BR" w:bidi="en-US"/>
    </w:rPr>
  </w:style>
  <w:style w:type="character" w:styleId="Refdenotaderodap">
    <w:name w:val="footnote reference"/>
    <w:basedOn w:val="Fontepargpadro"/>
    <w:uiPriority w:val="99"/>
    <w:semiHidden/>
    <w:unhideWhenUsed/>
    <w:rsid w:val="003B404A"/>
    <w:rPr>
      <w:vertAlign w:val="superscript"/>
    </w:rPr>
  </w:style>
  <w:style w:type="paragraph" w:styleId="NormalWeb">
    <w:name w:val="Normal (Web)"/>
    <w:basedOn w:val="Normal"/>
    <w:unhideWhenUsed/>
    <w:rsid w:val="00C012E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uiPriority w:val="59"/>
    <w:rsid w:val="0013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1Clara1">
    <w:name w:val="Tabela de Lista 1 Clara1"/>
    <w:basedOn w:val="Tabelanormal"/>
    <w:uiPriority w:val="46"/>
    <w:rsid w:val="00131B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rsid w:val="00A8586A"/>
    <w:pPr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Hyperlink">
    <w:name w:val="Hyperlink"/>
    <w:uiPriority w:val="99"/>
    <w:unhideWhenUsed/>
    <w:rsid w:val="00A8586A"/>
    <w:rPr>
      <w:color w:val="0000FF"/>
      <w:u w:val="single"/>
    </w:rPr>
  </w:style>
  <w:style w:type="character" w:customStyle="1" w:styleId="apple-converted-space">
    <w:name w:val="apple-converted-space"/>
    <w:rsid w:val="00607581"/>
  </w:style>
  <w:style w:type="character" w:customStyle="1" w:styleId="Ttulo1Char">
    <w:name w:val="Título 1 Char"/>
    <w:basedOn w:val="Fontepargpadro"/>
    <w:link w:val="Ttulo1"/>
    <w:rsid w:val="00607581"/>
    <w:rPr>
      <w:rFonts w:ascii="Arial" w:eastAsia="Arial" w:hAnsi="Arial" w:cs="Arial"/>
      <w:b/>
      <w:bCs/>
      <w:sz w:val="26"/>
      <w:szCs w:val="26"/>
      <w:lang w:bidi="en-US"/>
    </w:rPr>
  </w:style>
  <w:style w:type="character" w:customStyle="1" w:styleId="Ttulo2Char">
    <w:name w:val="Título 2 Char"/>
    <w:basedOn w:val="Fontepargpadro"/>
    <w:link w:val="Ttulo2"/>
    <w:rsid w:val="00607581"/>
    <w:rPr>
      <w:rFonts w:ascii="Times New Roman" w:eastAsia="Times New Roman" w:hAnsi="Times New Roman" w:cs="Times New Roman"/>
      <w:b/>
      <w:bCs/>
      <w:sz w:val="24"/>
      <w:szCs w:val="24"/>
      <w:lang w:bidi="en-US"/>
    </w:rPr>
  </w:style>
  <w:style w:type="character" w:customStyle="1" w:styleId="Ttulo3Char">
    <w:name w:val="Título 3 Char"/>
    <w:basedOn w:val="Fontepargpadro"/>
    <w:link w:val="Ttulo3"/>
    <w:rsid w:val="00607581"/>
    <w:rPr>
      <w:rFonts w:ascii="Arial Narrow" w:eastAsia="Arial Narrow" w:hAnsi="Arial Narrow" w:cs="Arial Narrow"/>
      <w:b/>
      <w:bCs/>
      <w:sz w:val="20"/>
      <w:szCs w:val="20"/>
      <w:lang w:bidi="en-US"/>
    </w:rPr>
  </w:style>
  <w:style w:type="paragraph" w:customStyle="1" w:styleId="Default">
    <w:name w:val="Default"/>
    <w:rsid w:val="0060758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customStyle="1" w:styleId="PargrafodaLista1">
    <w:name w:val="Parágrafo da Lista1"/>
    <w:basedOn w:val="Normal"/>
    <w:rsid w:val="00607581"/>
    <w:pPr>
      <w:widowControl/>
      <w:autoSpaceDE/>
      <w:autoSpaceDN/>
      <w:spacing w:after="160" w:line="259" w:lineRule="auto"/>
      <w:ind w:left="708"/>
    </w:pPr>
    <w:rPr>
      <w:rFonts w:ascii="Calibri" w:eastAsia="Times New Roman" w:hAnsi="Calibri" w:cs="Times New Roman"/>
      <w:lang w:eastAsia="pt-BR" w:bidi="ar-SA"/>
    </w:rPr>
  </w:style>
  <w:style w:type="paragraph" w:styleId="Subttulo">
    <w:name w:val="Subtitle"/>
    <w:basedOn w:val="Normal"/>
    <w:link w:val="SubttuloChar"/>
    <w:qFormat/>
    <w:rsid w:val="00607581"/>
    <w:pPr>
      <w:widowControl/>
      <w:autoSpaceDE/>
      <w:autoSpaceDN/>
    </w:pPr>
    <w:rPr>
      <w:rFonts w:ascii="Univers" w:eastAsia="Times New Roman" w:hAnsi="Univers" w:cs="Times New Roman"/>
      <w:sz w:val="28"/>
      <w:szCs w:val="20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607581"/>
    <w:rPr>
      <w:rFonts w:ascii="Univers" w:eastAsia="Times New Roman" w:hAnsi="Univers" w:cs="Times New Roman"/>
      <w:sz w:val="28"/>
      <w:szCs w:val="20"/>
      <w:lang w:val="pt-BR" w:eastAsia="pt-BR"/>
    </w:rPr>
  </w:style>
  <w:style w:type="paragraph" w:customStyle="1" w:styleId="CabealhodoSumrio1">
    <w:name w:val="Cabeçalho do Sumário1"/>
    <w:basedOn w:val="Ttulo1"/>
    <w:next w:val="Normal"/>
    <w:rsid w:val="006075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  <w:lang w:val="pt-BR" w:eastAsia="pt-BR" w:bidi="ar-SA"/>
    </w:rPr>
  </w:style>
  <w:style w:type="paragraph" w:styleId="Sumrio1">
    <w:name w:val="toc 1"/>
    <w:basedOn w:val="Normal"/>
    <w:next w:val="Normal"/>
    <w:autoRedefine/>
    <w:uiPriority w:val="39"/>
    <w:rsid w:val="00607581"/>
    <w:pPr>
      <w:widowControl/>
      <w:autoSpaceDE/>
      <w:autoSpaceDN/>
      <w:spacing w:after="160" w:line="259" w:lineRule="auto"/>
    </w:pPr>
    <w:rPr>
      <w:rFonts w:ascii="Calibri" w:eastAsia="Times New Roman" w:hAnsi="Calibri" w:cs="Times New Roman"/>
      <w:lang w:eastAsia="pt-BR" w:bidi="ar-SA"/>
    </w:rPr>
  </w:style>
  <w:style w:type="paragraph" w:styleId="Sumrio2">
    <w:name w:val="toc 2"/>
    <w:basedOn w:val="Normal"/>
    <w:next w:val="Normal"/>
    <w:autoRedefine/>
    <w:uiPriority w:val="39"/>
    <w:rsid w:val="00607581"/>
    <w:pPr>
      <w:widowControl/>
      <w:autoSpaceDE/>
      <w:autoSpaceDN/>
      <w:spacing w:after="160" w:line="259" w:lineRule="auto"/>
      <w:ind w:left="220"/>
    </w:pPr>
    <w:rPr>
      <w:rFonts w:ascii="Calibri" w:eastAsia="Times New Roman" w:hAnsi="Calibri" w:cs="Times New Roman"/>
      <w:lang w:eastAsia="pt-BR" w:bidi="ar-SA"/>
    </w:rPr>
  </w:style>
  <w:style w:type="paragraph" w:styleId="Sumrio3">
    <w:name w:val="toc 3"/>
    <w:basedOn w:val="Normal"/>
    <w:next w:val="Normal"/>
    <w:autoRedefine/>
    <w:rsid w:val="00607581"/>
    <w:pPr>
      <w:widowControl/>
      <w:autoSpaceDE/>
      <w:autoSpaceDN/>
      <w:spacing w:after="160" w:line="259" w:lineRule="auto"/>
      <w:ind w:left="440"/>
    </w:pPr>
    <w:rPr>
      <w:rFonts w:ascii="Calibri" w:eastAsia="Times New Roman" w:hAnsi="Calibri" w:cs="Times New Roman"/>
      <w:lang w:eastAsia="pt-BR" w:bidi="ar-SA"/>
    </w:rPr>
  </w:style>
  <w:style w:type="paragraph" w:styleId="Textodebalo">
    <w:name w:val="Balloon Text"/>
    <w:basedOn w:val="Normal"/>
    <w:link w:val="TextodebaloChar"/>
    <w:rsid w:val="00607581"/>
    <w:pPr>
      <w:widowControl/>
      <w:autoSpaceDE/>
      <w:autoSpaceDN/>
    </w:pPr>
    <w:rPr>
      <w:rFonts w:ascii="Tahoma" w:eastAsia="Times New Roman" w:hAnsi="Tahoma" w:cs="Tahoma"/>
      <w:sz w:val="16"/>
      <w:szCs w:val="16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rsid w:val="00607581"/>
    <w:rPr>
      <w:rFonts w:ascii="Tahoma" w:eastAsia="Times New Roman" w:hAnsi="Tahoma" w:cs="Tahoma"/>
      <w:sz w:val="16"/>
      <w:szCs w:val="16"/>
      <w:lang w:val="pt-BR" w:eastAsia="pt-BR"/>
    </w:rPr>
  </w:style>
  <w:style w:type="character" w:customStyle="1" w:styleId="A5">
    <w:name w:val="A5"/>
    <w:uiPriority w:val="99"/>
    <w:rsid w:val="00607581"/>
    <w:rPr>
      <w:color w:val="000000"/>
      <w:sz w:val="10"/>
      <w:szCs w:val="10"/>
    </w:rPr>
  </w:style>
  <w:style w:type="character" w:customStyle="1" w:styleId="A3">
    <w:name w:val="A3"/>
    <w:uiPriority w:val="99"/>
    <w:rsid w:val="00607581"/>
    <w:rPr>
      <w:i/>
      <w:iCs/>
      <w:color w:val="000000"/>
      <w:sz w:val="9"/>
      <w:szCs w:val="9"/>
    </w:rPr>
  </w:style>
  <w:style w:type="character" w:styleId="HiperlinkVisitado">
    <w:name w:val="FollowedHyperlink"/>
    <w:basedOn w:val="Fontepargpadro"/>
    <w:uiPriority w:val="99"/>
    <w:semiHidden/>
    <w:unhideWhenUsed/>
    <w:rsid w:val="006075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package" Target="embeddings/Microsoft_Excel_Worksheet1.xls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.xls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D1D29-3B0A-4634-AA5B-221C5F1E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11</Pages>
  <Words>3388</Words>
  <Characters>18298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Participação Social, Ética e Sustetabilidade</vt:lpstr>
    </vt:vector>
  </TitlesOfParts>
  <Company/>
  <LinksUpToDate>false</LinksUpToDate>
  <CharactersWithSpaces>21643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Participação Social, Ética e Sustetabilidade</dc:title>
  <dc:creator>Ronei</dc:creator>
  <cp:lastModifiedBy>User</cp:lastModifiedBy>
  <cp:revision>10</cp:revision>
  <cp:lastPrinted>2021-02-26T01:55:00Z</cp:lastPrinted>
  <dcterms:created xsi:type="dcterms:W3CDTF">2021-07-25T22:28:00Z</dcterms:created>
  <dcterms:modified xsi:type="dcterms:W3CDTF">2021-07-27T03:28:00Z</dcterms:modified>
</cp:coreProperties>
</file>